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0EDF">
      <w:pPr>
        <w:pStyle w:val="2"/>
        <w:spacing w:before="435"/>
        <w:ind w:firstLine="438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开办道路货运企业“一件事”办事指南</w:t>
      </w:r>
    </w:p>
    <w:p w14:paraId="132D97E4">
      <w:pPr>
        <w:pStyle w:val="6"/>
        <w:spacing w:before="1"/>
        <w:rPr>
          <w:rFonts w:hint="eastAsia" w:ascii="仿宋" w:hAnsi="仿宋" w:eastAsia="仿宋" w:cs="仿宋"/>
          <w:sz w:val="32"/>
          <w:szCs w:val="32"/>
        </w:rPr>
      </w:pPr>
    </w:p>
    <w:p w14:paraId="729D2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9"/>
          <w:sz w:val="32"/>
          <w:szCs w:val="32"/>
        </w:rPr>
        <w:t xml:space="preserve">按照国务院《关于进一步优化政务服务提升行政效能推动 </w:t>
      </w:r>
      <w:r>
        <w:rPr>
          <w:rFonts w:hint="eastAsia" w:ascii="仿宋" w:hAnsi="仿宋" w:eastAsia="仿宋" w:cs="仿宋"/>
          <w:w w:val="100"/>
          <w:sz w:val="32"/>
          <w:szCs w:val="32"/>
        </w:rPr>
        <w:t>“高效办成一件事”的指导意见》(国发(2024)3</w:t>
      </w:r>
      <w:r>
        <w:rPr>
          <w:rFonts w:hint="eastAsia" w:ascii="仿宋" w:hAnsi="仿宋" w:eastAsia="仿宋" w:cs="仿宋"/>
          <w:spacing w:val="-3"/>
          <w:w w:val="100"/>
          <w:sz w:val="32"/>
          <w:szCs w:val="32"/>
        </w:rPr>
        <w:t>号)有关要求,</w:t>
      </w:r>
      <w:r>
        <w:rPr>
          <w:rFonts w:hint="eastAsia" w:ascii="仿宋" w:hAnsi="仿宋" w:eastAsia="仿宋" w:cs="仿宋"/>
          <w:w w:val="101"/>
          <w:sz w:val="32"/>
          <w:szCs w:val="32"/>
        </w:rPr>
        <w:t>为确保企业和群众“高效办成一件事”落实落地,现结合我省工</w:t>
      </w:r>
      <w:r>
        <w:rPr>
          <w:rFonts w:hint="eastAsia" w:ascii="仿宋" w:hAnsi="仿宋" w:eastAsia="仿宋" w:cs="仿宋"/>
          <w:w w:val="99"/>
          <w:sz w:val="32"/>
          <w:szCs w:val="32"/>
        </w:rPr>
        <w:t>作实际,制定了开办道路货运企业“一件事”服务指南,业务办理规范如下:</w:t>
      </w:r>
    </w:p>
    <w:p w14:paraId="51B8D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35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一、适用范围</w:t>
      </w:r>
    </w:p>
    <w:p w14:paraId="164AA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9"/>
          <w:sz w:val="32"/>
          <w:szCs w:val="32"/>
        </w:rPr>
        <w:t>开办道路货运企业“一件事”包含:1.</w:t>
      </w:r>
      <w:r>
        <w:rPr>
          <w:rFonts w:hint="eastAsia" w:ascii="仿宋" w:hAnsi="仿宋" w:eastAsia="仿宋" w:cs="仿宋"/>
          <w:spacing w:val="-2"/>
          <w:w w:val="99"/>
          <w:sz w:val="32"/>
          <w:szCs w:val="32"/>
        </w:rPr>
        <w:t>企业营业执照信息核</w:t>
      </w:r>
      <w:r>
        <w:rPr>
          <w:rFonts w:hint="eastAsia" w:ascii="仿宋" w:hAnsi="仿宋" w:eastAsia="仿宋" w:cs="仿宋"/>
          <w:w w:val="101"/>
          <w:sz w:val="32"/>
          <w:szCs w:val="32"/>
        </w:rPr>
        <w:t>验;2.道路货物运输经营许可证(危险货物道路运输经营、使用</w:t>
      </w:r>
      <w:r>
        <w:rPr>
          <w:rFonts w:hint="eastAsia" w:ascii="仿宋" w:hAnsi="仿宋" w:eastAsia="仿宋" w:cs="仿宋"/>
          <w:w w:val="99"/>
          <w:position w:val="4"/>
          <w:sz w:val="32"/>
          <w:szCs w:val="32"/>
        </w:rPr>
        <w:t>总质量4500</w:t>
      </w:r>
      <w:r>
        <w:rPr>
          <w:rFonts w:hint="eastAsia" w:ascii="仿宋" w:hAnsi="仿宋" w:eastAsia="仿宋" w:cs="仿宋"/>
          <w:spacing w:val="-163"/>
          <w:position w:val="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100"/>
          <w:sz w:val="32"/>
          <w:szCs w:val="32"/>
        </w:rPr>
        <w:t>千克及以下普通货运车辆从事普通货运经营的除</w:t>
      </w:r>
      <w:r>
        <w:rPr>
          <w:rFonts w:hint="eastAsia" w:ascii="仿宋" w:hAnsi="仿宋" w:eastAsia="仿宋" w:cs="仿宋"/>
          <w:w w:val="99"/>
          <w:sz w:val="32"/>
          <w:szCs w:val="32"/>
        </w:rPr>
        <w:t>外)办理;3.普通道路货运车辆《道路运输证》配发(属于道路</w:t>
      </w:r>
      <w:r>
        <w:rPr>
          <w:rFonts w:hint="eastAsia" w:ascii="仿宋" w:hAnsi="仿宋" w:eastAsia="仿宋" w:cs="仿宋"/>
          <w:w w:val="100"/>
          <w:sz w:val="32"/>
          <w:szCs w:val="32"/>
        </w:rPr>
        <w:t>货物运输经营许可证的从属事项)。</w:t>
      </w:r>
    </w:p>
    <w:p w14:paraId="0B6BE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11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w w:val="95"/>
          <w:sz w:val="32"/>
          <w:szCs w:val="32"/>
        </w:rPr>
        <w:t>二、适用对</w:t>
      </w:r>
      <w:r>
        <w:rPr>
          <w:rFonts w:hint="eastAsia" w:ascii="仿宋" w:hAnsi="仿宋" w:eastAsia="仿宋" w:cs="仿宋"/>
          <w:b/>
          <w:bCs/>
          <w:spacing w:val="-10"/>
          <w:w w:val="95"/>
          <w:sz w:val="32"/>
          <w:szCs w:val="32"/>
        </w:rPr>
        <w:t>象</w:t>
      </w:r>
    </w:p>
    <w:p w14:paraId="2F6A6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w w:val="101"/>
          <w:sz w:val="32"/>
          <w:szCs w:val="32"/>
        </w:rPr>
        <w:t>道路货物运输经营企业(危险货物道路运输经营、使用总质</w:t>
      </w:r>
      <w:r>
        <w:rPr>
          <w:rFonts w:hint="eastAsia" w:ascii="仿宋" w:hAnsi="仿宋" w:eastAsia="仿宋" w:cs="仿宋"/>
          <w:w w:val="99"/>
          <w:sz w:val="32"/>
          <w:szCs w:val="32"/>
        </w:rPr>
        <w:t>量4500</w:t>
      </w:r>
      <w:r>
        <w:rPr>
          <w:rFonts w:hint="eastAsia" w:ascii="仿宋" w:hAnsi="仿宋" w:eastAsia="仿宋" w:cs="仿宋"/>
          <w:spacing w:val="-1"/>
          <w:w w:val="99"/>
          <w:sz w:val="32"/>
          <w:szCs w:val="32"/>
        </w:rPr>
        <w:t>千克及以下普通货运车辆从事普通货运经营的除外)及</w:t>
      </w:r>
      <w:r>
        <w:rPr>
          <w:rFonts w:hint="eastAsia" w:ascii="仿宋" w:hAnsi="仿宋" w:eastAsia="仿宋" w:cs="仿宋"/>
          <w:w w:val="101"/>
          <w:sz w:val="32"/>
          <w:szCs w:val="32"/>
        </w:rPr>
        <w:t>个体工商户。</w:t>
      </w:r>
    </w:p>
    <w:p w14:paraId="08C62E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rightChars="0" w:firstLine="635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办结时限 5个工作日。</w:t>
      </w:r>
    </w:p>
    <w:p w14:paraId="7B1C40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rightChars="0" w:firstLine="611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w w:val="95"/>
          <w:sz w:val="32"/>
          <w:szCs w:val="32"/>
        </w:rPr>
        <w:t>四、许可依</w:t>
      </w:r>
      <w:r>
        <w:rPr>
          <w:rFonts w:hint="eastAsia" w:ascii="仿宋" w:hAnsi="仿宋" w:eastAsia="仿宋" w:cs="仿宋"/>
          <w:b/>
          <w:bCs/>
          <w:spacing w:val="-10"/>
          <w:w w:val="95"/>
          <w:sz w:val="32"/>
          <w:szCs w:val="32"/>
        </w:rPr>
        <w:t>据</w:t>
      </w:r>
    </w:p>
    <w:p w14:paraId="760F7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1.《中华人民共和国行政许可法》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;</w:t>
      </w:r>
    </w:p>
    <w:p w14:paraId="440D6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《中华人民共和国道路运输条例》;</w:t>
      </w:r>
    </w:p>
    <w:p w14:paraId="39E25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3.《道路货物运输及站场管理规定》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。</w:t>
      </w:r>
    </w:p>
    <w:p w14:paraId="34CF5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五、许可条件</w:t>
      </w:r>
    </w:p>
    <w:p w14:paraId="7ECAEA1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(一)申请从事道路货物运输经营的,应当具备下列条件:</w:t>
      </w:r>
    </w:p>
    <w:p w14:paraId="662C9EE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有与其经营业务相适应并经检测合格的车辆;</w:t>
      </w:r>
    </w:p>
    <w:p w14:paraId="4714360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有符合规定条件的驾驶人员;</w:t>
      </w:r>
    </w:p>
    <w:p w14:paraId="33AAAFC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有健全的安全生产管理制度。</w:t>
      </w:r>
    </w:p>
    <w:p w14:paraId="036B6EC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(二)申请普通道路货物运输车辆《道路运输证》配发的,</w:t>
      </w:r>
    </w:p>
    <w:p w14:paraId="73E3A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应当具备下列条件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:</w:t>
      </w:r>
    </w:p>
    <w:p w14:paraId="3EDA6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车辆需登记在经营业户或经营者名下;</w:t>
      </w:r>
    </w:p>
    <w:p w14:paraId="2A616A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车辆使用性质为货运;</w:t>
      </w:r>
    </w:p>
    <w:p w14:paraId="626AB0C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车辆检测合格,车辆技术等级应达到二级以上;</w:t>
      </w:r>
    </w:p>
    <w:p w14:paraId="59D080E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4.车辆达标核查符合要求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;</w:t>
      </w:r>
    </w:p>
    <w:p w14:paraId="627AC9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5.半挂牵引车以及重型载货汽车(总质量为12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吨及以上的</w:t>
      </w:r>
    </w:p>
    <w:p w14:paraId="2E2B6A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普通货运车辆)应安装动态监控定位装置并接入监控平台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;</w:t>
      </w:r>
    </w:p>
    <w:p w14:paraId="063518F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6.车型符合实际经营需要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。</w:t>
      </w:r>
    </w:p>
    <w:p w14:paraId="13134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638" w:leftChars="290" w:right="0" w:firstLine="0" w:firstLineChars="0"/>
        <w:jc w:val="left"/>
        <w:textAlignment w:val="auto"/>
        <w:rPr>
          <w:rFonts w:hint="eastAsia" w:ascii="仿宋" w:hAnsi="仿宋" w:eastAsia="仿宋" w:cs="仿宋"/>
          <w:spacing w:val="80"/>
          <w:w w:val="15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六、提交材料及信息共享方式</w:t>
      </w:r>
      <w:r>
        <w:rPr>
          <w:rFonts w:hint="eastAsia" w:ascii="仿宋" w:hAnsi="仿宋" w:eastAsia="仿宋" w:cs="仿宋"/>
          <w:b/>
          <w:bCs/>
          <w:spacing w:val="80"/>
          <w:w w:val="1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80"/>
          <w:w w:val="150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(一)申请从事道路货物运输经营的,需提交材料:</w:t>
      </w:r>
      <w:r>
        <w:rPr>
          <w:rFonts w:hint="eastAsia" w:ascii="仿宋" w:hAnsi="仿宋" w:eastAsia="仿宋" w:cs="仿宋"/>
          <w:spacing w:val="80"/>
          <w:w w:val="150"/>
          <w:sz w:val="32"/>
          <w:szCs w:val="32"/>
        </w:rPr>
        <w:t xml:space="preserve">   </w:t>
      </w:r>
    </w:p>
    <w:p w14:paraId="17CD6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1.申请开办道路货运企业申请表(申请人提交或在线填</w:t>
      </w:r>
    </w:p>
    <w:p w14:paraId="08E51F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报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);</w:t>
      </w:r>
    </w:p>
    <w:p w14:paraId="41717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2.企业营业执照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*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;</w:t>
      </w:r>
    </w:p>
    <w:p w14:paraId="6215ECB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3.法定代表人(负责人)身份证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*</w:t>
      </w:r>
      <w:r>
        <w:rPr>
          <w:rFonts w:hint="eastAsia" w:ascii="仿宋" w:hAnsi="仿宋" w:eastAsia="仿宋" w:cs="仿宋"/>
          <w:sz w:val="32"/>
          <w:szCs w:val="32"/>
        </w:rPr>
        <w:t>、经办人身份证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*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和授权委</w:t>
      </w:r>
      <w:r>
        <w:rPr>
          <w:rFonts w:hint="eastAsia" w:ascii="仿宋" w:hAnsi="仿宋" w:eastAsia="仿宋" w:cs="仿宋"/>
          <w:w w:val="95"/>
          <w:sz w:val="32"/>
          <w:szCs w:val="32"/>
        </w:rPr>
        <w:t>托书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;</w:t>
      </w:r>
    </w:p>
    <w:p w14:paraId="4D244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4.已购、拟购车辆信息表。已购置车辆的提交:机动车行驶证*、机动车登记证书*、道路运输车辆达标核查记录表△、机动车安全技术检验报告(含车辆技术等级)△、车辆卫星定位信息 (总质量为12吨及以上车辆提供)、车辆前方45°角照片;拟购置车辆的提交:拟投入运输车辆的承诺书;</w:t>
      </w:r>
    </w:p>
    <w:p w14:paraId="11439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5.聘用驾驶员信息表以及驾驶员的机动车驾驶证*、驾驶员从业资格证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◎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;尚未聘用驾驶员的,提交拟聘用驾驶员的承诺书;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</w:p>
    <w:p w14:paraId="38D99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6.安全生产管理制度文本(个体工商户提交安全运营承诺</w:t>
      </w:r>
    </w:p>
    <w:p w14:paraId="03FCE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书)。</w:t>
      </w:r>
    </w:p>
    <w:p w14:paraId="35DA99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(二)已取得道路货物运输经营许可,办理普通道路货物运输车辆《道路运输证》的,需提交以下材料:</w:t>
      </w:r>
    </w:p>
    <w:p w14:paraId="371725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《道路运输证》申领登记表;</w:t>
      </w:r>
    </w:p>
    <w:p w14:paraId="22F0A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2.《道路运输经营许可证》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◎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;</w:t>
      </w:r>
    </w:p>
    <w:p w14:paraId="4698AC5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3.机动车登记证书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*;</w:t>
      </w:r>
    </w:p>
    <w:p w14:paraId="7D9E1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4.机动车行驶证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*;</w:t>
      </w:r>
    </w:p>
    <w:p w14:paraId="1CF4A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5.道路运输车辆达标核查记录表△,或车辆转籍、过户证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明</w:t>
      </w:r>
    </w:p>
    <w:p w14:paraId="1C720D0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(转籍、过户车辆提供);</w:t>
      </w:r>
    </w:p>
    <w:p w14:paraId="5441BC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符合要求的机动车安全技术检验报告(含车辆技术等级)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△;</w:t>
      </w:r>
    </w:p>
    <w:p w14:paraId="218E1B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7.车辆卫星定位信息(总质量12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吨及以上车辆提供)囗;</w:t>
      </w:r>
    </w:p>
    <w:p w14:paraId="423AEA1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8.车辆前方45°角照片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。</w:t>
      </w:r>
    </w:p>
    <w:p w14:paraId="5226CEA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注:*材料可通过市场监管、公安部门政务数据共享获取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;</w:t>
      </w:r>
    </w:p>
    <w:p w14:paraId="03244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52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2"/>
          <w:sz w:val="32"/>
          <w:szCs w:val="32"/>
        </w:rPr>
        <w:t>△材料可通过道路运输车辆检验检测信息系统共享获取;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◎</w:t>
      </w:r>
      <w:r>
        <w:rPr>
          <w:rFonts w:hint="eastAsia" w:ascii="仿宋" w:hAnsi="仿宋" w:eastAsia="仿宋" w:cs="仿宋"/>
          <w:spacing w:val="-7"/>
          <w:w w:val="102"/>
          <w:sz w:val="32"/>
          <w:szCs w:val="32"/>
        </w:rPr>
        <w:t>材料</w:t>
      </w:r>
      <w:r>
        <w:rPr>
          <w:rFonts w:hint="eastAsia" w:ascii="仿宋" w:hAnsi="仿宋" w:eastAsia="仿宋" w:cs="仿宋"/>
          <w:w w:val="99"/>
          <w:sz w:val="32"/>
          <w:szCs w:val="32"/>
        </w:rPr>
        <w:t>可通过道路运政管理信息系统共享获取;囗材料可通过重点营运</w:t>
      </w:r>
      <w:r>
        <w:rPr>
          <w:rFonts w:hint="eastAsia" w:ascii="仿宋" w:hAnsi="仿宋" w:eastAsia="仿宋" w:cs="仿宋"/>
          <w:spacing w:val="-1"/>
          <w:w w:val="99"/>
          <w:sz w:val="32"/>
          <w:szCs w:val="32"/>
        </w:rPr>
        <w:t>车辆动态监控系统共享获取。以上材料如无法通过数据共享获取</w:t>
      </w:r>
      <w:r>
        <w:rPr>
          <w:rFonts w:hint="eastAsia" w:ascii="仿宋" w:hAnsi="仿宋" w:eastAsia="仿宋" w:cs="仿宋"/>
          <w:w w:val="100"/>
          <w:sz w:val="32"/>
          <w:szCs w:val="32"/>
        </w:rPr>
        <w:t>的,需由申请人通过拍照或扫描上传。</w:t>
      </w:r>
    </w:p>
    <w:p w14:paraId="42A8C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35" w:firstLineChars="200"/>
        <w:jc w:val="both"/>
        <w:textAlignment w:val="auto"/>
        <w:rPr>
          <w:rFonts w:hint="eastAsia" w:ascii="仿宋" w:hAnsi="仿宋" w:eastAsia="仿宋" w:cs="仿宋"/>
          <w:b/>
          <w:bCs/>
          <w:w w:val="99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w w:val="99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w w:val="99"/>
          <w:sz w:val="32"/>
          <w:szCs w:val="32"/>
        </w:rPr>
        <w:t>、办理方式</w:t>
      </w:r>
    </w:p>
    <w:p w14:paraId="23D02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w w:val="99"/>
          <w:sz w:val="32"/>
          <w:szCs w:val="32"/>
        </w:rPr>
      </w:pPr>
      <w:r>
        <w:rPr>
          <w:rFonts w:hint="eastAsia" w:ascii="仿宋" w:hAnsi="仿宋" w:eastAsia="仿宋" w:cs="仿宋"/>
          <w:w w:val="99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w w:val="99"/>
          <w:sz w:val="32"/>
          <w:szCs w:val="32"/>
        </w:rPr>
        <w:t>窗口受理:承德市</w:t>
      </w:r>
      <w:r>
        <w:rPr>
          <w:rFonts w:hint="eastAsia" w:ascii="仿宋" w:hAnsi="仿宋" w:eastAsia="仿宋" w:cs="仿宋"/>
          <w:w w:val="99"/>
          <w:sz w:val="32"/>
          <w:szCs w:val="32"/>
          <w:lang w:eastAsia="zh-CN"/>
        </w:rPr>
        <w:t>营子</w:t>
      </w:r>
      <w:r>
        <w:rPr>
          <w:rFonts w:hint="eastAsia" w:ascii="仿宋" w:hAnsi="仿宋" w:eastAsia="仿宋" w:cs="仿宋"/>
          <w:w w:val="99"/>
          <w:sz w:val="32"/>
          <w:szCs w:val="32"/>
        </w:rPr>
        <w:t>区</w:t>
      </w:r>
      <w:r>
        <w:rPr>
          <w:rFonts w:hint="eastAsia" w:ascii="仿宋" w:hAnsi="仿宋" w:eastAsia="仿宋" w:cs="仿宋"/>
          <w:w w:val="99"/>
          <w:sz w:val="32"/>
          <w:szCs w:val="32"/>
          <w:lang w:eastAsia="zh-CN"/>
        </w:rPr>
        <w:t>创业小区底商数政</w:t>
      </w:r>
      <w:r>
        <w:rPr>
          <w:rFonts w:hint="eastAsia" w:ascii="仿宋" w:hAnsi="仿宋" w:eastAsia="仿宋" w:cs="仿宋"/>
          <w:w w:val="99"/>
          <w:sz w:val="32"/>
          <w:szCs w:val="32"/>
        </w:rPr>
        <w:t>局</w:t>
      </w: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w w:val="99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</w:rPr>
        <w:t>开办道路货运企业“一件事”综合服务窗口</w:t>
      </w:r>
    </w:p>
    <w:p w14:paraId="047B8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w w:val="99"/>
          <w:sz w:val="32"/>
          <w:szCs w:val="32"/>
        </w:rPr>
      </w:pPr>
      <w:r>
        <w:rPr>
          <w:rFonts w:hint="eastAsia" w:ascii="仿宋" w:hAnsi="仿宋" w:eastAsia="仿宋" w:cs="仿宋"/>
          <w:w w:val="99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w w:val="99"/>
          <w:sz w:val="32"/>
          <w:szCs w:val="32"/>
        </w:rPr>
        <w:t>网上申报：</w:t>
      </w:r>
      <w:r>
        <w:rPr>
          <w:rFonts w:hint="eastAsia" w:ascii="仿宋" w:hAnsi="仿宋" w:eastAsia="仿宋" w:cs="仿宋"/>
          <w:w w:val="99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w w:val="99"/>
          <w:sz w:val="32"/>
          <w:szCs w:val="32"/>
        </w:rPr>
        <w:instrText xml:space="preserve"> HYPERLINK "http://xzspj.chengde.gov.cn/xzwebcd/cd/LoginAction.do?method=login" </w:instrText>
      </w:r>
      <w:r>
        <w:rPr>
          <w:rFonts w:hint="eastAsia" w:ascii="仿宋" w:hAnsi="仿宋" w:eastAsia="仿宋" w:cs="仿宋"/>
          <w:w w:val="99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w w:val="99"/>
          <w:sz w:val="32"/>
          <w:szCs w:val="32"/>
        </w:rPr>
        <w:t>http://xzspj.chengde.gov.cn/xzwebcd/cd/LoginAction.do?method=login</w:t>
      </w:r>
      <w:r>
        <w:rPr>
          <w:rFonts w:hint="eastAsia" w:ascii="仿宋" w:hAnsi="仿宋" w:eastAsia="仿宋" w:cs="仿宋"/>
          <w:w w:val="99"/>
          <w:sz w:val="32"/>
          <w:szCs w:val="32"/>
        </w:rPr>
        <w:fldChar w:fldCharType="end"/>
      </w:r>
    </w:p>
    <w:p w14:paraId="244F3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52" w:firstLineChars="200"/>
        <w:jc w:val="both"/>
        <w:textAlignment w:val="auto"/>
        <w:rPr>
          <w:rFonts w:hint="eastAsia" w:ascii="仿宋" w:hAnsi="仿宋" w:eastAsia="仿宋" w:cs="仿宋"/>
          <w:w w:val="102"/>
          <w:sz w:val="32"/>
          <w:szCs w:val="32"/>
        </w:rPr>
      </w:pPr>
      <w:r>
        <w:rPr>
          <w:rFonts w:hint="eastAsia" w:ascii="仿宋" w:hAnsi="仿宋" w:eastAsia="仿宋" w:cs="仿宋"/>
          <w:w w:val="102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w w:val="102"/>
          <w:sz w:val="32"/>
          <w:szCs w:val="32"/>
        </w:rPr>
        <w:t>、  办理流程及描述：受理-审核-审批-办结</w:t>
      </w:r>
    </w:p>
    <w:p w14:paraId="22052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52" w:firstLineChars="200"/>
        <w:jc w:val="both"/>
        <w:textAlignment w:val="auto"/>
        <w:rPr>
          <w:rFonts w:hint="eastAsia" w:ascii="仿宋" w:hAnsi="仿宋" w:eastAsia="仿宋" w:cs="仿宋"/>
          <w:w w:val="102"/>
          <w:sz w:val="32"/>
          <w:szCs w:val="32"/>
        </w:rPr>
      </w:pPr>
      <w:r>
        <w:rPr>
          <w:rFonts w:hint="eastAsia" w:ascii="仿宋" w:hAnsi="仿宋" w:eastAsia="仿宋" w:cs="仿宋"/>
          <w:w w:val="102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w w:val="102"/>
          <w:sz w:val="32"/>
          <w:szCs w:val="32"/>
        </w:rPr>
        <w:t>、特别程序及时限：无</w:t>
      </w:r>
    </w:p>
    <w:p w14:paraId="7E66A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52" w:firstLineChars="200"/>
        <w:jc w:val="both"/>
        <w:textAlignment w:val="auto"/>
        <w:rPr>
          <w:rFonts w:hint="eastAsia" w:ascii="仿宋" w:hAnsi="仿宋" w:eastAsia="仿宋" w:cs="仿宋"/>
          <w:w w:val="102"/>
          <w:sz w:val="32"/>
          <w:szCs w:val="32"/>
        </w:rPr>
      </w:pPr>
      <w:r>
        <w:rPr>
          <w:rFonts w:hint="eastAsia" w:ascii="仿宋" w:hAnsi="仿宋" w:eastAsia="仿宋" w:cs="仿宋"/>
          <w:w w:val="102"/>
          <w:sz w:val="32"/>
          <w:szCs w:val="32"/>
        </w:rPr>
        <w:t>十、收费依据及标准：不收费</w:t>
      </w:r>
    </w:p>
    <w:p w14:paraId="4A8CE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52" w:firstLineChars="200"/>
        <w:jc w:val="both"/>
        <w:textAlignment w:val="auto"/>
        <w:rPr>
          <w:rFonts w:hint="eastAsia" w:ascii="仿宋" w:hAnsi="仿宋" w:eastAsia="仿宋" w:cs="仿宋"/>
          <w:w w:val="102"/>
          <w:sz w:val="32"/>
          <w:szCs w:val="32"/>
        </w:rPr>
      </w:pPr>
      <w:r>
        <w:rPr>
          <w:rFonts w:hint="eastAsia" w:ascii="仿宋" w:hAnsi="仿宋" w:eastAsia="仿宋" w:cs="仿宋"/>
          <w:w w:val="102"/>
          <w:sz w:val="32"/>
          <w:szCs w:val="32"/>
        </w:rPr>
        <w:t>十</w:t>
      </w:r>
      <w:r>
        <w:rPr>
          <w:rFonts w:hint="eastAsia" w:ascii="仿宋" w:hAnsi="仿宋" w:eastAsia="仿宋" w:cs="仿宋"/>
          <w:w w:val="102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w w:val="102"/>
          <w:sz w:val="32"/>
          <w:szCs w:val="32"/>
        </w:rPr>
        <w:t>、结果送达 ：现场领取或邮寄</w:t>
      </w:r>
    </w:p>
    <w:p w14:paraId="2AED4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52" w:firstLineChars="200"/>
        <w:jc w:val="both"/>
        <w:textAlignment w:val="auto"/>
        <w:rPr>
          <w:rFonts w:hint="eastAsia" w:ascii="仿宋" w:hAnsi="仿宋" w:eastAsia="仿宋" w:cs="仿宋"/>
          <w:w w:val="102"/>
          <w:sz w:val="32"/>
          <w:szCs w:val="32"/>
        </w:rPr>
      </w:pPr>
      <w:r>
        <w:rPr>
          <w:rFonts w:hint="eastAsia" w:ascii="仿宋" w:hAnsi="仿宋" w:eastAsia="仿宋" w:cs="仿宋"/>
          <w:w w:val="102"/>
          <w:sz w:val="32"/>
          <w:szCs w:val="32"/>
        </w:rPr>
        <w:t>十</w:t>
      </w:r>
      <w:r>
        <w:rPr>
          <w:rFonts w:hint="eastAsia" w:ascii="仿宋" w:hAnsi="仿宋" w:eastAsia="仿宋" w:cs="仿宋"/>
          <w:w w:val="102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w w:val="102"/>
          <w:sz w:val="32"/>
          <w:szCs w:val="32"/>
        </w:rPr>
        <w:t>、咨询方式</w:t>
      </w:r>
    </w:p>
    <w:p w14:paraId="4C8F1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52" w:firstLineChars="200"/>
        <w:jc w:val="both"/>
        <w:textAlignment w:val="auto"/>
        <w:rPr>
          <w:rFonts w:hint="eastAsia" w:ascii="仿宋" w:hAnsi="仿宋" w:eastAsia="仿宋" w:cs="仿宋"/>
          <w:w w:val="102"/>
          <w:sz w:val="32"/>
          <w:szCs w:val="32"/>
        </w:rPr>
      </w:pPr>
      <w:r>
        <w:rPr>
          <w:rFonts w:hint="eastAsia" w:ascii="仿宋" w:hAnsi="仿宋" w:eastAsia="仿宋" w:cs="仿宋"/>
          <w:w w:val="102"/>
          <w:sz w:val="32"/>
          <w:szCs w:val="32"/>
        </w:rPr>
        <w:t>现场咨询：</w:t>
      </w:r>
      <w:r>
        <w:rPr>
          <w:rFonts w:hint="eastAsia" w:ascii="仿宋" w:hAnsi="仿宋" w:eastAsia="仿宋" w:cs="仿宋"/>
          <w:w w:val="102"/>
          <w:sz w:val="32"/>
          <w:szCs w:val="32"/>
          <w:lang w:eastAsia="zh-CN"/>
        </w:rPr>
        <w:t>一楼导引服务台</w:t>
      </w:r>
    </w:p>
    <w:p w14:paraId="42423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52" w:firstLineChars="200"/>
        <w:jc w:val="both"/>
        <w:textAlignment w:val="auto"/>
        <w:rPr>
          <w:rFonts w:hint="default" w:ascii="仿宋" w:hAnsi="仿宋" w:eastAsia="仿宋" w:cs="仿宋"/>
          <w:w w:val="10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2"/>
          <w:sz w:val="32"/>
          <w:szCs w:val="32"/>
        </w:rPr>
        <w:t>电话咨询：0314-</w:t>
      </w:r>
      <w:r>
        <w:rPr>
          <w:rFonts w:hint="eastAsia" w:ascii="仿宋" w:hAnsi="仿宋" w:eastAsia="仿宋" w:cs="仿宋"/>
          <w:w w:val="102"/>
          <w:sz w:val="32"/>
          <w:szCs w:val="32"/>
          <w:lang w:val="en-US" w:eastAsia="zh-CN"/>
        </w:rPr>
        <w:t>5018775</w:t>
      </w:r>
    </w:p>
    <w:p w14:paraId="4C996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52" w:firstLineChars="200"/>
        <w:jc w:val="both"/>
        <w:textAlignment w:val="auto"/>
        <w:rPr>
          <w:rFonts w:hint="eastAsia" w:ascii="仿宋" w:hAnsi="仿宋" w:eastAsia="仿宋" w:cs="仿宋"/>
          <w:w w:val="102"/>
          <w:sz w:val="32"/>
          <w:szCs w:val="32"/>
        </w:rPr>
      </w:pPr>
      <w:r>
        <w:rPr>
          <w:rFonts w:hint="eastAsia" w:ascii="仿宋" w:hAnsi="仿宋" w:eastAsia="仿宋" w:cs="仿宋"/>
          <w:w w:val="102"/>
          <w:sz w:val="32"/>
          <w:szCs w:val="32"/>
        </w:rPr>
        <w:t>网上咨询：网上咨询：进入河北省政务服务网（zwfw.hebei.gov.cn），在首页“我要问”栏目下点击“我要咨询”，登录后即可进行咨询。</w:t>
      </w:r>
    </w:p>
    <w:p w14:paraId="1BCF9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52" w:firstLineChars="200"/>
        <w:jc w:val="both"/>
        <w:textAlignment w:val="auto"/>
        <w:rPr>
          <w:rFonts w:hint="eastAsia" w:ascii="仿宋" w:hAnsi="仿宋" w:eastAsia="仿宋" w:cs="仿宋"/>
          <w:w w:val="102"/>
          <w:sz w:val="32"/>
          <w:szCs w:val="32"/>
        </w:rPr>
      </w:pPr>
      <w:r>
        <w:rPr>
          <w:rFonts w:hint="eastAsia" w:ascii="仿宋" w:hAnsi="仿宋" w:eastAsia="仿宋" w:cs="仿宋"/>
          <w:w w:val="102"/>
          <w:sz w:val="32"/>
          <w:szCs w:val="32"/>
        </w:rPr>
        <w:t>十</w:t>
      </w:r>
      <w:r>
        <w:rPr>
          <w:rFonts w:hint="eastAsia" w:ascii="仿宋" w:hAnsi="仿宋" w:eastAsia="仿宋" w:cs="仿宋"/>
          <w:w w:val="102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w w:val="102"/>
          <w:sz w:val="32"/>
          <w:szCs w:val="32"/>
        </w:rPr>
        <w:t>、监督投诉渠道</w:t>
      </w:r>
    </w:p>
    <w:p w14:paraId="069DC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52" w:firstLineChars="200"/>
        <w:jc w:val="both"/>
        <w:textAlignment w:val="auto"/>
        <w:rPr>
          <w:rFonts w:hint="default" w:ascii="仿宋" w:hAnsi="仿宋" w:eastAsia="仿宋" w:cs="仿宋"/>
          <w:w w:val="10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2"/>
          <w:sz w:val="32"/>
          <w:szCs w:val="32"/>
        </w:rPr>
        <w:t>（一）电话监督投诉：0314-</w:t>
      </w:r>
      <w:r>
        <w:rPr>
          <w:rFonts w:hint="eastAsia" w:ascii="仿宋" w:hAnsi="仿宋" w:eastAsia="仿宋" w:cs="仿宋"/>
          <w:w w:val="102"/>
          <w:sz w:val="32"/>
          <w:szCs w:val="32"/>
          <w:lang w:val="en-US" w:eastAsia="zh-CN"/>
        </w:rPr>
        <w:t>5018676</w:t>
      </w:r>
    </w:p>
    <w:p w14:paraId="06086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52" w:firstLineChars="200"/>
        <w:jc w:val="both"/>
        <w:textAlignment w:val="auto"/>
        <w:rPr>
          <w:rFonts w:hint="eastAsia" w:ascii="仿宋" w:hAnsi="仿宋" w:eastAsia="仿宋" w:cs="仿宋"/>
          <w:w w:val="102"/>
          <w:sz w:val="32"/>
          <w:szCs w:val="32"/>
        </w:rPr>
      </w:pPr>
      <w:r>
        <w:rPr>
          <w:rFonts w:hint="eastAsia" w:ascii="仿宋" w:hAnsi="仿宋" w:eastAsia="仿宋" w:cs="仿宋"/>
          <w:w w:val="102"/>
          <w:sz w:val="32"/>
          <w:szCs w:val="32"/>
        </w:rPr>
        <w:t>（</w:t>
      </w:r>
      <w:r>
        <w:rPr>
          <w:rFonts w:hint="eastAsia" w:ascii="仿宋" w:hAnsi="仿宋" w:eastAsia="仿宋" w:cs="仿宋"/>
          <w:w w:val="102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w w:val="102"/>
          <w:sz w:val="32"/>
          <w:szCs w:val="32"/>
        </w:rPr>
        <w:t>）网上监督投诉：进入河北省政务服务网（zwfw.hebei.gov.cn），在“个人中心-我的办件”页面，如您对办件结果不满意，可直接针对办件进行投诉。</w:t>
      </w:r>
    </w:p>
    <w:p w14:paraId="1C258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</w:p>
    <w:p w14:paraId="36820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</w:p>
    <w:p w14:paraId="5DAB5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bookmarkStart w:id="0" w:name="_GoBack"/>
      <w:r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-1132840</wp:posOffset>
            </wp:positionH>
            <wp:positionV relativeFrom="paragraph">
              <wp:posOffset>137160</wp:posOffset>
            </wp:positionV>
            <wp:extent cx="7512685" cy="10299065"/>
            <wp:effectExtent l="0" t="0" r="12065" b="6985"/>
            <wp:wrapNone/>
            <wp:docPr id="6" name="图片 6" descr="附件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附件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1029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28F70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55AAF3E-2366-4F62-8413-8E803757F9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9B42C5A-BF2A-429E-B9D6-D248F0DB1A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FC9E059-B57C-4A2D-A1AA-AD8BF52184AA}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OGM0YTQ2NmNhN2E3OTUyZjA3Y2VhMmQzNjRlMmIifQ=="/>
  </w:docVars>
  <w:rsids>
    <w:rsidRoot w:val="0C8625F9"/>
    <w:rsid w:val="0C8625F9"/>
    <w:rsid w:val="3C065483"/>
    <w:rsid w:val="5DCD1C8E"/>
    <w:rsid w:val="6956489B"/>
    <w:rsid w:val="69FE14EB"/>
    <w:rsid w:val="7046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81"/>
      <w:jc w:val="center"/>
      <w:outlineLvl w:val="1"/>
    </w:pPr>
    <w:rPr>
      <w:rFonts w:ascii="宋体" w:hAnsi="宋体" w:eastAsia="宋体" w:cs="宋体"/>
      <w:sz w:val="82"/>
      <w:szCs w:val="82"/>
      <w:lang w:val="en-US" w:eastAsia="zh-CN" w:bidi="ar-SA"/>
    </w:rPr>
  </w:style>
  <w:style w:type="paragraph" w:styleId="3">
    <w:name w:val="heading 4"/>
    <w:basedOn w:val="1"/>
    <w:next w:val="1"/>
    <w:qFormat/>
    <w:uiPriority w:val="1"/>
    <w:pPr>
      <w:ind w:left="137"/>
      <w:outlineLvl w:val="4"/>
    </w:pPr>
    <w:rPr>
      <w:rFonts w:ascii="宋体" w:hAnsi="宋体" w:eastAsia="宋体" w:cs="宋体"/>
      <w:sz w:val="64"/>
      <w:szCs w:val="64"/>
      <w:lang w:val="en-US" w:eastAsia="zh-CN" w:bidi="ar-SA"/>
    </w:rPr>
  </w:style>
  <w:style w:type="paragraph" w:styleId="4">
    <w:name w:val="heading 5"/>
    <w:basedOn w:val="1"/>
    <w:next w:val="1"/>
    <w:qFormat/>
    <w:uiPriority w:val="1"/>
    <w:pPr>
      <w:ind w:left="1319"/>
      <w:outlineLvl w:val="5"/>
    </w:pPr>
    <w:rPr>
      <w:rFonts w:ascii="宋体" w:hAnsi="宋体" w:eastAsia="宋体" w:cs="宋体"/>
      <w:sz w:val="63"/>
      <w:szCs w:val="63"/>
      <w:lang w:val="en-US" w:eastAsia="zh-CN" w:bidi="ar-SA"/>
    </w:rPr>
  </w:style>
  <w:style w:type="paragraph" w:styleId="5">
    <w:name w:val="heading 6"/>
    <w:basedOn w:val="1"/>
    <w:next w:val="1"/>
    <w:qFormat/>
    <w:uiPriority w:val="1"/>
    <w:pPr>
      <w:ind w:left="1431"/>
      <w:outlineLvl w:val="6"/>
    </w:pPr>
    <w:rPr>
      <w:rFonts w:ascii="宋体" w:hAnsi="宋体" w:eastAsia="宋体" w:cs="宋体"/>
      <w:sz w:val="62"/>
      <w:szCs w:val="6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61"/>
      <w:szCs w:val="61"/>
      <w:lang w:val="en-US" w:eastAsia="zh-CN" w:bidi="ar-SA"/>
    </w:rPr>
  </w:style>
  <w:style w:type="character" w:styleId="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1541</Words>
  <Characters>1715</Characters>
  <Lines>0</Lines>
  <Paragraphs>0</Paragraphs>
  <TotalTime>0</TotalTime>
  <ScaleCrop>false</ScaleCrop>
  <LinksUpToDate>false</LinksUpToDate>
  <CharactersWithSpaces>1742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2024-10-14T01:28:00Z</dcterms:created>
  <dc:creator>相识非偶然</dc:creator>
  <cp:lastModifiedBy>小纪</cp:lastModifiedBy>
  <dcterms:modified xsi:type="dcterms:W3CDTF">2024-10-14T08:36:17Z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E5829FE1BA9A4C7AB98A2959222035BA</vt:lpwstr>
  </property>
</Properties>
</file>