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E4" w:rsidRDefault="002C73E4" w:rsidP="006C5AA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333333"/>
          <w:kern w:val="0"/>
          <w:sz w:val="30"/>
        </w:rPr>
      </w:pPr>
    </w:p>
    <w:p w:rsidR="002C73E4" w:rsidRDefault="002C73E4" w:rsidP="006C5AA5">
      <w:pPr>
        <w:ind w:leftChars="-86" w:left="74" w:hangingChars="85" w:hanging="25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:rsidR="00820838" w:rsidRPr="002C73E4" w:rsidRDefault="00820838" w:rsidP="006C5AA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2C73E4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营子区退役军人事务局信息公开目录</w:t>
      </w:r>
    </w:p>
    <w:tbl>
      <w:tblPr>
        <w:tblW w:w="85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660"/>
        <w:gridCol w:w="1631"/>
        <w:gridCol w:w="5719"/>
      </w:tblGrid>
      <w:tr w:rsidR="00820838" w:rsidRPr="00820838" w:rsidTr="002C73E4">
        <w:trPr>
          <w:trHeight w:val="780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6C5AA5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C73E4">
              <w:rPr>
                <w:rFonts w:ascii="黑体" w:eastAsia="黑体" w:hAnsi="黑体" w:cs="宋体" w:hint="eastAsia"/>
                <w:bCs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6C5AA5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C73E4">
              <w:rPr>
                <w:rFonts w:ascii="黑体" w:eastAsia="黑体" w:hAnsi="黑体" w:cs="宋体" w:hint="eastAsia"/>
                <w:bCs/>
                <w:color w:val="333333"/>
                <w:kern w:val="0"/>
                <w:sz w:val="32"/>
                <w:szCs w:val="32"/>
              </w:rPr>
              <w:t>信息类别和名称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6C5AA5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C73E4">
              <w:rPr>
                <w:rFonts w:ascii="黑体" w:eastAsia="黑体" w:hAnsi="黑体" w:cs="宋体" w:hint="eastAsia"/>
                <w:bCs/>
                <w:color w:val="333333"/>
                <w:kern w:val="0"/>
                <w:sz w:val="32"/>
                <w:szCs w:val="32"/>
              </w:rPr>
              <w:t>内容概述</w:t>
            </w:r>
          </w:p>
        </w:tc>
      </w:tr>
      <w:tr w:rsidR="00820838" w:rsidRPr="00820838" w:rsidTr="002C73E4">
        <w:trPr>
          <w:jc w:val="center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机构介绍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机构职能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本机构的主要职能、办公地址、邮政编码、公开电话、传真号码。</w:t>
            </w:r>
          </w:p>
        </w:tc>
      </w:tr>
      <w:tr w:rsidR="00820838" w:rsidRPr="00820838" w:rsidTr="002C73E4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领导分工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领导工作岗位、分管工作。</w:t>
            </w:r>
          </w:p>
        </w:tc>
      </w:tr>
      <w:tr w:rsidR="00820838" w:rsidRPr="00820838" w:rsidTr="002C73E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内设机构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内设机构的主要职能、办公地址、公开电话。</w:t>
            </w:r>
          </w:p>
        </w:tc>
      </w:tr>
      <w:tr w:rsidR="00820838" w:rsidRPr="00820838" w:rsidTr="002C73E4">
        <w:trPr>
          <w:trHeight w:val="76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直属单位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直属单位的主要职能、办公地址、公开电话。</w:t>
            </w:r>
          </w:p>
        </w:tc>
      </w:tr>
      <w:tr w:rsidR="00820838" w:rsidRPr="00820838" w:rsidTr="002C73E4">
        <w:trPr>
          <w:trHeight w:val="555"/>
          <w:jc w:val="center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政策文件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公告</w:t>
            </w:r>
          </w:p>
        </w:tc>
        <w:tc>
          <w:tcPr>
            <w:tcW w:w="57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涉及公民、法人或其他组织切身利益的，需要社会公众广泛知晓或者参与的，以及其他依照法律、法规和国家有关规定应当公开的各类文件及各类法规、规范性文件的解读。</w:t>
            </w:r>
          </w:p>
        </w:tc>
      </w:tr>
      <w:tr w:rsidR="00820838" w:rsidRPr="00820838" w:rsidTr="002C73E4">
        <w:trPr>
          <w:trHeight w:val="103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规范性文件及政策解读</w:t>
            </w:r>
          </w:p>
        </w:tc>
        <w:tc>
          <w:tcPr>
            <w:tcW w:w="57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20838" w:rsidRPr="00820838" w:rsidTr="002C73E4">
        <w:trPr>
          <w:trHeight w:val="375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发展规划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各类综合、专项发展规划。</w:t>
            </w:r>
          </w:p>
        </w:tc>
      </w:tr>
      <w:tr w:rsidR="00820838" w:rsidRPr="00820838" w:rsidTr="002C73E4">
        <w:trPr>
          <w:trHeight w:val="375"/>
          <w:jc w:val="center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工作</w:t>
            </w:r>
          </w:p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动态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outset" w:sz="4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公告公示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outset" w:sz="4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区退役军人事务局的政务公告、公示</w:t>
            </w:r>
          </w:p>
        </w:tc>
      </w:tr>
      <w:tr w:rsidR="00820838" w:rsidRPr="00820838" w:rsidTr="002C73E4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outset" w:sz="4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工作部署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outset" w:sz="4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区退役军人事务</w:t>
            </w:r>
            <w:proofErr w:type="gramStart"/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局重要</w:t>
            </w:r>
            <w:proofErr w:type="gramEnd"/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政务活动的最新动态</w:t>
            </w:r>
          </w:p>
        </w:tc>
      </w:tr>
      <w:tr w:rsidR="00820838" w:rsidRPr="00820838" w:rsidTr="002C73E4">
        <w:trPr>
          <w:trHeight w:val="34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政府大事记</w:t>
            </w:r>
          </w:p>
        </w:tc>
        <w:tc>
          <w:tcPr>
            <w:tcW w:w="5719" w:type="dxa"/>
            <w:tcBorders>
              <w:top w:val="nil"/>
              <w:left w:val="nil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区退役军人事务</w:t>
            </w:r>
            <w:proofErr w:type="gramStart"/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局重大</w:t>
            </w:r>
            <w:proofErr w:type="gramEnd"/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会议、活动开展等情况</w:t>
            </w:r>
          </w:p>
        </w:tc>
      </w:tr>
      <w:tr w:rsidR="00820838" w:rsidRPr="00820838" w:rsidTr="002C73E4">
        <w:trPr>
          <w:trHeight w:val="375"/>
          <w:jc w:val="center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总结</w:t>
            </w:r>
          </w:p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计划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工作总结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工作完成情况。</w:t>
            </w:r>
          </w:p>
        </w:tc>
      </w:tr>
      <w:tr w:rsidR="00820838" w:rsidRPr="00820838" w:rsidTr="002C73E4">
        <w:trPr>
          <w:trHeight w:val="40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工作计划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工作思路、目标和重点。</w:t>
            </w:r>
          </w:p>
        </w:tc>
      </w:tr>
      <w:tr w:rsidR="00820838" w:rsidRPr="00820838" w:rsidTr="002C73E4">
        <w:trPr>
          <w:trHeight w:val="435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监督检查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本机构牵头组织开展的各类监督检查情况。</w:t>
            </w:r>
          </w:p>
        </w:tc>
      </w:tr>
      <w:tr w:rsidR="00820838" w:rsidRPr="00820838" w:rsidTr="002C73E4">
        <w:trPr>
          <w:trHeight w:val="465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年度报告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38" w:rsidRPr="002C73E4" w:rsidRDefault="00820838" w:rsidP="008208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73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政府信息公开年度报告。</w:t>
            </w:r>
          </w:p>
        </w:tc>
      </w:tr>
    </w:tbl>
    <w:p w:rsidR="00055250" w:rsidRDefault="00870814"/>
    <w:sectPr w:rsidR="00055250" w:rsidSect="00474D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814" w:rsidRDefault="00870814" w:rsidP="00820838">
      <w:r>
        <w:separator/>
      </w:r>
    </w:p>
  </w:endnote>
  <w:endnote w:type="continuationSeparator" w:id="0">
    <w:p w:rsidR="00870814" w:rsidRDefault="00870814" w:rsidP="00820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A5" w:rsidRDefault="006C5AA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A5" w:rsidRDefault="006C5AA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A5" w:rsidRDefault="006C5A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814" w:rsidRDefault="00870814" w:rsidP="00820838">
      <w:r>
        <w:separator/>
      </w:r>
    </w:p>
  </w:footnote>
  <w:footnote w:type="continuationSeparator" w:id="0">
    <w:p w:rsidR="00870814" w:rsidRDefault="00870814" w:rsidP="00820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A5" w:rsidRDefault="006C5AA5" w:rsidP="006C5AA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A5" w:rsidRDefault="006C5AA5" w:rsidP="006C5AA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A5" w:rsidRDefault="006C5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838"/>
    <w:rsid w:val="000E3A07"/>
    <w:rsid w:val="002C73E4"/>
    <w:rsid w:val="002F0488"/>
    <w:rsid w:val="00410CC4"/>
    <w:rsid w:val="00474DF7"/>
    <w:rsid w:val="006C5AA5"/>
    <w:rsid w:val="007020ED"/>
    <w:rsid w:val="00820838"/>
    <w:rsid w:val="00870814"/>
    <w:rsid w:val="00B925C3"/>
    <w:rsid w:val="00F8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0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8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0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0838"/>
    <w:rPr>
      <w:sz w:val="18"/>
      <w:szCs w:val="18"/>
    </w:rPr>
  </w:style>
  <w:style w:type="paragraph" w:styleId="a5">
    <w:name w:val="Normal (Web)"/>
    <w:basedOn w:val="a"/>
    <w:uiPriority w:val="99"/>
    <w:unhideWhenUsed/>
    <w:rsid w:val="008208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20838"/>
    <w:rPr>
      <w:b/>
      <w:bCs/>
    </w:rPr>
  </w:style>
  <w:style w:type="character" w:styleId="a7">
    <w:name w:val="Hyperlink"/>
    <w:basedOn w:val="a0"/>
    <w:uiPriority w:val="99"/>
    <w:semiHidden/>
    <w:unhideWhenUsed/>
    <w:rsid w:val="00820838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82083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208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5</cp:revision>
  <dcterms:created xsi:type="dcterms:W3CDTF">2020-08-05T09:34:00Z</dcterms:created>
  <dcterms:modified xsi:type="dcterms:W3CDTF">2020-08-06T01:01:00Z</dcterms:modified>
</cp:coreProperties>
</file>