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lang w:val="zh-CN"/>
        </w:rPr>
        <w:id w:val="1552340799"/>
        <w:docPartObj>
          <w:docPartGallery w:val="Table of Contents"/>
          <w:docPartUnique/>
        </w:docPartObj>
      </w:sdtPr>
      <w:sdtEndPr>
        <w:rPr>
          <w:b/>
          <w:bCs/>
          <w:lang w:val="zh-CN"/>
        </w:rPr>
      </w:sdtEndPr>
      <w:sdtContent>
        <w:p>
          <w:pPr>
            <w:jc w:val="center"/>
            <w:rPr>
              <w:rFonts w:ascii="黑体" w:hAnsi="黑体" w:eastAsia="黑体"/>
              <w:b/>
              <w:bCs/>
              <w:sz w:val="44"/>
              <w:szCs w:val="44"/>
            </w:rPr>
          </w:pPr>
          <w:r>
            <w:rPr>
              <w:rFonts w:hint="eastAsia" w:ascii="黑体" w:hAnsi="黑体" w:eastAsia="黑体" w:cs="宋体-方正超大字符集"/>
              <w:b/>
              <w:bCs/>
              <w:sz w:val="44"/>
              <w:szCs w:val="44"/>
            </w:rPr>
            <w:t>2022年部门预算信息公开目录</w:t>
          </w:r>
        </w:p>
        <w:p>
          <w:pPr>
            <w:ind w:firstLine="600" w:firstLineChars="200"/>
            <w:rPr>
              <w:rFonts w:ascii="黑体" w:hAnsi="黑体" w:eastAsia="黑体" w:cs="仿宋_GB2312"/>
              <w:sz w:val="30"/>
              <w:szCs w:val="30"/>
            </w:rPr>
          </w:pPr>
        </w:p>
        <w:p>
          <w:pPr>
            <w:jc w:val="center"/>
            <w:rPr>
              <w:rFonts w:ascii="黑体" w:hAnsi="黑体" w:eastAsia="黑体" w:cs="仿宋_GB2312"/>
              <w:sz w:val="30"/>
              <w:szCs w:val="30"/>
            </w:rPr>
          </w:pPr>
          <w:r>
            <w:rPr>
              <w:rFonts w:hint="eastAsia" w:ascii="黑体" w:hAnsi="黑体" w:eastAsia="黑体" w:cs="仿宋_GB2312"/>
              <w:sz w:val="30"/>
              <w:szCs w:val="30"/>
            </w:rPr>
            <w:t>第一部分  部门预算</w:t>
          </w:r>
        </w:p>
        <w:p>
          <w:pPr>
            <w:pStyle w:val="8"/>
            <w:tabs>
              <w:tab w:val="right" w:leader="dot" w:pos="13958"/>
              <w:tab w:val="clear" w:pos="13948"/>
            </w:tabs>
          </w:pPr>
          <w:r>
            <w:rPr>
              <w:rFonts w:ascii="方正楷体_GBK" w:eastAsia="方正楷体_GBK"/>
              <w:b/>
            </w:rPr>
            <w:fldChar w:fldCharType="begin"/>
          </w:r>
          <w:r>
            <w:rPr>
              <w:rFonts w:ascii="方正楷体_GBK" w:eastAsia="方正楷体_GBK"/>
              <w:b/>
            </w:rPr>
            <w:instrText xml:space="preserve"> TOC \o "1-3" \h \z \u </w:instrText>
          </w:r>
          <w:r>
            <w:rPr>
              <w:rFonts w:ascii="方正楷体_GBK" w:eastAsia="方正楷体_GBK"/>
              <w:b/>
            </w:rPr>
            <w:fldChar w:fldCharType="separate"/>
          </w:r>
          <w:r>
            <w:rPr>
              <w:rFonts w:ascii="方正楷体_GBK" w:eastAsia="方正楷体_GBK"/>
            </w:rPr>
            <w:fldChar w:fldCharType="begin"/>
          </w:r>
          <w:r>
            <w:rPr>
              <w:rFonts w:ascii="方正楷体_GBK" w:eastAsia="方正楷体_GBK"/>
            </w:rPr>
            <w:instrText xml:space="preserve"> HYPERLINK \l _Toc21454 </w:instrText>
          </w:r>
          <w:r>
            <w:rPr>
              <w:rFonts w:ascii="方正楷体_GBK" w:eastAsia="方正楷体_GBK"/>
            </w:rPr>
            <w:fldChar w:fldCharType="separate"/>
          </w:r>
          <w:r>
            <w:rPr>
              <w:rFonts w:hint="eastAsia" w:ascii="方正小标宋_GBK" w:eastAsia="方正小标宋_GBK"/>
              <w:szCs w:val="72"/>
            </w:rPr>
            <w:t>第一部分  部门预算</w:t>
          </w:r>
          <w:r>
            <w:tab/>
          </w:r>
          <w:r>
            <w:fldChar w:fldCharType="begin"/>
          </w:r>
          <w:r>
            <w:instrText xml:space="preserve"> PAGEREF _Toc21454 \h </w:instrText>
          </w:r>
          <w:r>
            <w:fldChar w:fldCharType="separate"/>
          </w:r>
          <w:r>
            <w:t>3</w:t>
          </w:r>
          <w:r>
            <w:fldChar w:fldCharType="end"/>
          </w:r>
          <w:r>
            <w:rPr>
              <w:rFonts w:ascii="方正楷体_GBK" w:eastAsia="方正楷体_GBK"/>
            </w:rPr>
            <w:fldChar w:fldCharType="end"/>
          </w:r>
        </w:p>
        <w:p>
          <w:pPr>
            <w:pStyle w:val="9"/>
            <w:tabs>
              <w:tab w:val="right" w:leader="dot" w:pos="13958"/>
              <w:tab w:val="clear" w:pos="13948"/>
            </w:tabs>
          </w:pPr>
          <w:r>
            <w:rPr>
              <w:bCs/>
              <w:lang w:val="zh-CN"/>
            </w:rPr>
            <w:fldChar w:fldCharType="begin"/>
          </w:r>
          <w:r>
            <w:rPr>
              <w:bCs/>
              <w:lang w:val="zh-CN"/>
            </w:rPr>
            <w:instrText xml:space="preserve"> HYPERLINK \l _Toc28506 </w:instrText>
          </w:r>
          <w:r>
            <w:rPr>
              <w:bCs/>
              <w:lang w:val="zh-CN"/>
            </w:rPr>
            <w:fldChar w:fldCharType="separate"/>
          </w:r>
          <w:r>
            <w:rPr>
              <w:rFonts w:hint="eastAsia"/>
            </w:rPr>
            <w:t>部门预算收支总表</w:t>
          </w:r>
          <w:r>
            <w:tab/>
          </w:r>
          <w:r>
            <w:fldChar w:fldCharType="begin"/>
          </w:r>
          <w:r>
            <w:instrText xml:space="preserve"> PAGEREF _Toc28506 \h </w:instrText>
          </w:r>
          <w:r>
            <w:fldChar w:fldCharType="separate"/>
          </w:r>
          <w:r>
            <w:t>3</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_Toc10271 </w:instrText>
          </w:r>
          <w:r>
            <w:rPr>
              <w:bCs/>
              <w:lang w:val="zh-CN"/>
            </w:rPr>
            <w:fldChar w:fldCharType="separate"/>
          </w:r>
          <w:r>
            <w:rPr>
              <w:rFonts w:hint="eastAsia"/>
            </w:rPr>
            <w:t>部门预算财政拨款收支总表</w:t>
          </w:r>
          <w:r>
            <w:tab/>
          </w:r>
          <w:r>
            <w:fldChar w:fldCharType="begin"/>
          </w:r>
          <w:r>
            <w:instrText xml:space="preserve"> PAGEREF _Toc10271 \h </w:instrText>
          </w:r>
          <w:r>
            <w:fldChar w:fldCharType="separate"/>
          </w:r>
          <w:r>
            <w:t>8</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_Toc10246 </w:instrText>
          </w:r>
          <w:r>
            <w:rPr>
              <w:bCs/>
              <w:lang w:val="zh-CN"/>
            </w:rPr>
            <w:fldChar w:fldCharType="separate"/>
          </w:r>
          <w:r>
            <w:rPr>
              <w:rFonts w:hint="eastAsia"/>
            </w:rPr>
            <w:t>部门预算一般公共预算财政拨款支出表</w:t>
          </w:r>
          <w:r>
            <w:tab/>
          </w:r>
          <w:r>
            <w:fldChar w:fldCharType="begin"/>
          </w:r>
          <w:r>
            <w:instrText xml:space="preserve"> PAGEREF _Toc10246 \h </w:instrText>
          </w:r>
          <w:r>
            <w:fldChar w:fldCharType="separate"/>
          </w:r>
          <w:r>
            <w:t>11</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_Toc1117 </w:instrText>
          </w:r>
          <w:r>
            <w:rPr>
              <w:bCs/>
              <w:lang w:val="zh-CN"/>
            </w:rPr>
            <w:fldChar w:fldCharType="separate"/>
          </w:r>
          <w:r>
            <w:rPr>
              <w:rFonts w:hint="eastAsia"/>
            </w:rPr>
            <w:t>部门预算一般公共预算财政拨款基本支出表</w:t>
          </w:r>
          <w:r>
            <w:tab/>
          </w:r>
          <w:r>
            <w:fldChar w:fldCharType="begin"/>
          </w:r>
          <w:r>
            <w:instrText xml:space="preserve"> PAGEREF _Toc1117 \h </w:instrText>
          </w:r>
          <w:r>
            <w:fldChar w:fldCharType="separate"/>
          </w:r>
          <w:r>
            <w:t>12</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_Toc2854 </w:instrText>
          </w:r>
          <w:r>
            <w:rPr>
              <w:bCs/>
              <w:lang w:val="zh-CN"/>
            </w:rPr>
            <w:fldChar w:fldCharType="separate"/>
          </w:r>
          <w:r>
            <w:rPr>
              <w:rFonts w:hint="eastAsia"/>
            </w:rPr>
            <w:t>部门预算政府基金预算财政拨款支出表</w:t>
          </w:r>
          <w:r>
            <w:tab/>
          </w:r>
          <w:r>
            <w:fldChar w:fldCharType="begin"/>
          </w:r>
          <w:r>
            <w:instrText xml:space="preserve"> PAGEREF _Toc2854 \h </w:instrText>
          </w:r>
          <w:r>
            <w:fldChar w:fldCharType="separate"/>
          </w:r>
          <w:r>
            <w:t>14</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_Toc21392 </w:instrText>
          </w:r>
          <w:r>
            <w:rPr>
              <w:bCs/>
              <w:lang w:val="zh-CN"/>
            </w:rPr>
            <w:fldChar w:fldCharType="separate"/>
          </w:r>
          <w:r>
            <w:rPr>
              <w:rFonts w:hint="eastAsia"/>
            </w:rPr>
            <w:t>部门预算国有资本经营预算财政拨款支出表</w:t>
          </w:r>
          <w:r>
            <w:tab/>
          </w:r>
          <w:r>
            <w:fldChar w:fldCharType="begin"/>
          </w:r>
          <w:r>
            <w:instrText xml:space="preserve"> PAGEREF _Toc21392 \h </w:instrText>
          </w:r>
          <w:r>
            <w:fldChar w:fldCharType="separate"/>
          </w:r>
          <w:r>
            <w:t>16</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_Toc4977 </w:instrText>
          </w:r>
          <w:r>
            <w:rPr>
              <w:bCs/>
              <w:lang w:val="zh-CN"/>
            </w:rPr>
            <w:fldChar w:fldCharType="separate"/>
          </w:r>
          <w:r>
            <w:rPr>
              <w:rFonts w:hint="eastAsia"/>
            </w:rPr>
            <w:t>部门预算财政拨款“三公”经费支出表</w:t>
          </w:r>
          <w:r>
            <w:tab/>
          </w:r>
          <w:r>
            <w:fldChar w:fldCharType="begin"/>
          </w:r>
          <w:r>
            <w:instrText xml:space="preserve"> PAGEREF _Toc4977 \h </w:instrText>
          </w:r>
          <w:r>
            <w:fldChar w:fldCharType="separate"/>
          </w:r>
          <w:r>
            <w:t>17</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_Toc14877 </w:instrText>
          </w:r>
          <w:r>
            <w:rPr>
              <w:bCs/>
              <w:lang w:val="zh-CN"/>
            </w:rPr>
            <w:fldChar w:fldCharType="separate"/>
          </w:r>
          <w:r>
            <w:rPr>
              <w:rFonts w:hint="eastAsia" w:eastAsia="方正小标宋_GBK"/>
              <w:bCs/>
              <w:kern w:val="44"/>
              <w:szCs w:val="44"/>
            </w:rPr>
            <w:t>营子区委统战部</w:t>
          </w:r>
          <w:r>
            <w:rPr>
              <w:rFonts w:eastAsia="方正小标宋_GBK"/>
              <w:bCs/>
              <w:kern w:val="44"/>
              <w:szCs w:val="44"/>
            </w:rPr>
            <w:t>20</w:t>
          </w:r>
          <w:r>
            <w:rPr>
              <w:rFonts w:hint="eastAsia" w:eastAsia="方正小标宋_GBK"/>
              <w:bCs/>
              <w:kern w:val="44"/>
              <w:szCs w:val="44"/>
            </w:rPr>
            <w:t>22</w:t>
          </w:r>
          <w:r>
            <w:rPr>
              <w:rFonts w:eastAsia="方正小标宋_GBK"/>
              <w:bCs/>
              <w:kern w:val="44"/>
              <w:szCs w:val="44"/>
            </w:rPr>
            <w:t>年部门预算信息公开</w:t>
          </w:r>
          <w:r>
            <w:rPr>
              <w:rFonts w:hint="eastAsia" w:eastAsia="方正小标宋_GBK"/>
              <w:bCs/>
              <w:kern w:val="44"/>
              <w:szCs w:val="44"/>
            </w:rPr>
            <w:t>情况说明</w:t>
          </w:r>
          <w:r>
            <w:tab/>
          </w:r>
          <w:r>
            <w:fldChar w:fldCharType="begin"/>
          </w:r>
          <w:r>
            <w:instrText xml:space="preserve"> PAGEREF _Toc14877 \h </w:instrText>
          </w:r>
          <w:r>
            <w:fldChar w:fldCharType="separate"/>
          </w:r>
          <w:r>
            <w:t>18</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_Toc15905 </w:instrText>
          </w:r>
          <w:r>
            <w:rPr>
              <w:bCs/>
              <w:lang w:val="zh-CN"/>
            </w:rPr>
            <w:fldChar w:fldCharType="separate"/>
          </w:r>
          <w:r>
            <w:rPr>
              <w:rFonts w:hint="eastAsia" w:ascii="方正黑体_GBK" w:eastAsia="方正黑体_GBK"/>
            </w:rPr>
            <w:t>一、部门职责及机构设置情况</w:t>
          </w:r>
          <w:r>
            <w:tab/>
          </w:r>
          <w:r>
            <w:fldChar w:fldCharType="begin"/>
          </w:r>
          <w:r>
            <w:instrText xml:space="preserve"> PAGEREF _Toc15905 \h </w:instrText>
          </w:r>
          <w:r>
            <w:fldChar w:fldCharType="separate"/>
          </w:r>
          <w:r>
            <w:t>18</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_Toc2354 </w:instrText>
          </w:r>
          <w:r>
            <w:rPr>
              <w:bCs/>
              <w:lang w:val="zh-CN"/>
            </w:rPr>
            <w:fldChar w:fldCharType="separate"/>
          </w:r>
          <w:r>
            <w:rPr>
              <w:rFonts w:hint="eastAsia" w:ascii="方正黑体_GBK" w:eastAsia="方正黑体_GBK"/>
            </w:rPr>
            <w:t>二、部门预算安排的总体情况</w:t>
          </w:r>
          <w:r>
            <w:tab/>
          </w:r>
          <w:r>
            <w:fldChar w:fldCharType="begin"/>
          </w:r>
          <w:r>
            <w:instrText xml:space="preserve"> PAGEREF _Toc2354 \h </w:instrText>
          </w:r>
          <w:r>
            <w:fldChar w:fldCharType="separate"/>
          </w:r>
          <w:r>
            <w:t>21</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_Toc9492 </w:instrText>
          </w:r>
          <w:r>
            <w:rPr>
              <w:bCs/>
              <w:lang w:val="zh-CN"/>
            </w:rPr>
            <w:fldChar w:fldCharType="separate"/>
          </w:r>
          <w:r>
            <w:rPr>
              <w:rFonts w:hint="eastAsia" w:ascii="方正黑体_GBK" w:eastAsia="方正黑体_GBK"/>
            </w:rPr>
            <w:t>三、机关运行经费安排情况</w:t>
          </w:r>
          <w:r>
            <w:tab/>
          </w:r>
          <w:r>
            <w:fldChar w:fldCharType="begin"/>
          </w:r>
          <w:r>
            <w:instrText xml:space="preserve"> PAGEREF _Toc9492 \h </w:instrText>
          </w:r>
          <w:r>
            <w:fldChar w:fldCharType="separate"/>
          </w:r>
          <w:r>
            <w:t>22</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_Toc4828 </w:instrText>
          </w:r>
          <w:r>
            <w:rPr>
              <w:bCs/>
              <w:lang w:val="zh-CN"/>
            </w:rPr>
            <w:fldChar w:fldCharType="separate"/>
          </w:r>
          <w:r>
            <w:rPr>
              <w:rFonts w:hint="eastAsia" w:ascii="方正黑体_GBK" w:eastAsia="方正黑体_GBK"/>
            </w:rPr>
            <w:t>五、预算绩效信息</w:t>
          </w:r>
          <w:r>
            <w:tab/>
          </w:r>
          <w:r>
            <w:fldChar w:fldCharType="begin"/>
          </w:r>
          <w:r>
            <w:instrText xml:space="preserve"> PAGEREF _Toc4828 \h </w:instrText>
          </w:r>
          <w:r>
            <w:fldChar w:fldCharType="separate"/>
          </w:r>
          <w:r>
            <w:t>23</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_Toc6958 </w:instrText>
          </w:r>
          <w:r>
            <w:rPr>
              <w:bCs/>
              <w:lang w:val="zh-CN"/>
            </w:rPr>
            <w:fldChar w:fldCharType="separate"/>
          </w:r>
          <w:r>
            <w:rPr>
              <w:rFonts w:hint="eastAsia" w:ascii="方正黑体_GBK" w:eastAsia="方正黑体_GBK"/>
            </w:rPr>
            <w:t>六、政府采购预算情况</w:t>
          </w:r>
          <w:r>
            <w:tab/>
          </w:r>
          <w:r>
            <w:fldChar w:fldCharType="begin"/>
          </w:r>
          <w:r>
            <w:instrText xml:space="preserve"> PAGEREF _Toc6958 \h </w:instrText>
          </w:r>
          <w:r>
            <w:fldChar w:fldCharType="separate"/>
          </w:r>
          <w:r>
            <w:t>31</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_Toc2922 </w:instrText>
          </w:r>
          <w:r>
            <w:rPr>
              <w:bCs/>
              <w:lang w:val="zh-CN"/>
            </w:rPr>
            <w:fldChar w:fldCharType="separate"/>
          </w:r>
          <w:r>
            <w:rPr>
              <w:rFonts w:hint="eastAsia" w:ascii="方正黑体_GBK" w:eastAsia="方正黑体_GBK"/>
            </w:rPr>
            <w:t>七、国有资产信息</w:t>
          </w:r>
          <w:r>
            <w:tab/>
          </w:r>
          <w:r>
            <w:fldChar w:fldCharType="begin"/>
          </w:r>
          <w:r>
            <w:instrText xml:space="preserve"> PAGEREF _Toc2922 \h </w:instrText>
          </w:r>
          <w:r>
            <w:fldChar w:fldCharType="separate"/>
          </w:r>
          <w:r>
            <w:t>32</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_Toc25741 </w:instrText>
          </w:r>
          <w:r>
            <w:rPr>
              <w:bCs/>
              <w:lang w:val="zh-CN"/>
            </w:rPr>
            <w:fldChar w:fldCharType="separate"/>
          </w:r>
          <w:r>
            <w:rPr>
              <w:rFonts w:hint="eastAsia" w:ascii="方正黑体_GBK" w:eastAsia="方正黑体_GBK"/>
            </w:rPr>
            <w:t>八、名词解释</w:t>
          </w:r>
          <w:r>
            <w:tab/>
          </w:r>
          <w:r>
            <w:fldChar w:fldCharType="begin"/>
          </w:r>
          <w:r>
            <w:instrText xml:space="preserve"> PAGEREF _Toc25741 \h </w:instrText>
          </w:r>
          <w:r>
            <w:fldChar w:fldCharType="separate"/>
          </w:r>
          <w:r>
            <w:t>33</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_Toc19276 </w:instrText>
          </w:r>
          <w:r>
            <w:rPr>
              <w:bCs/>
              <w:lang w:val="zh-CN"/>
            </w:rPr>
            <w:fldChar w:fldCharType="separate"/>
          </w:r>
          <w:r>
            <w:rPr>
              <w:rFonts w:hint="eastAsia" w:ascii="方正黑体_GBK" w:eastAsia="方正黑体_GBK"/>
            </w:rPr>
            <w:t>九、其他需要说明的事项</w:t>
          </w:r>
          <w:r>
            <w:tab/>
          </w:r>
          <w:r>
            <w:fldChar w:fldCharType="begin"/>
          </w:r>
          <w:r>
            <w:instrText xml:space="preserve"> PAGEREF _Toc19276 \h </w:instrText>
          </w:r>
          <w:r>
            <w:fldChar w:fldCharType="separate"/>
          </w:r>
          <w:r>
            <w:t>34</w:t>
          </w:r>
          <w:r>
            <w:fldChar w:fldCharType="end"/>
          </w:r>
          <w:r>
            <w:rPr>
              <w:bCs/>
              <w:lang w:val="zh-CN"/>
            </w:rPr>
            <w:fldChar w:fldCharType="end"/>
          </w:r>
        </w:p>
        <w:p>
          <w:pPr>
            <w:pStyle w:val="8"/>
            <w:tabs>
              <w:tab w:val="right" w:leader="dot" w:pos="13958"/>
              <w:tab w:val="clear" w:pos="13948"/>
            </w:tabs>
          </w:pPr>
          <w:r>
            <w:rPr>
              <w:bCs/>
              <w:lang w:val="zh-CN"/>
            </w:rPr>
            <w:fldChar w:fldCharType="begin"/>
          </w:r>
          <w:r>
            <w:rPr>
              <w:bCs/>
              <w:lang w:val="zh-CN"/>
            </w:rPr>
            <w:instrText xml:space="preserve"> HYPERLINK \l _Toc12682 </w:instrText>
          </w:r>
          <w:r>
            <w:rPr>
              <w:bCs/>
              <w:lang w:val="zh-CN"/>
            </w:rPr>
            <w:fldChar w:fldCharType="separate"/>
          </w:r>
          <w:r>
            <w:rPr>
              <w:rFonts w:hint="eastAsia" w:ascii="方正小标宋_GBK" w:eastAsia="方正小标宋_GBK"/>
              <w:szCs w:val="72"/>
            </w:rPr>
            <w:t>第二部分  部门所属单位预算</w:t>
          </w:r>
          <w:r>
            <w:tab/>
          </w:r>
          <w:r>
            <w:fldChar w:fldCharType="begin"/>
          </w:r>
          <w:r>
            <w:instrText xml:space="preserve"> PAGEREF _Toc12682 \h </w:instrText>
          </w:r>
          <w:r>
            <w:fldChar w:fldCharType="separate"/>
          </w:r>
          <w:r>
            <w:t>35</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_Toc7314 </w:instrText>
          </w:r>
          <w:r>
            <w:rPr>
              <w:bCs/>
              <w:lang w:val="zh-CN"/>
            </w:rPr>
            <w:fldChar w:fldCharType="separate"/>
          </w:r>
          <w:r>
            <w:rPr>
              <w:rFonts w:hint="eastAsia"/>
            </w:rPr>
            <w:t>部门预算收支总表</w:t>
          </w:r>
          <w:r>
            <w:tab/>
          </w:r>
          <w:r>
            <w:fldChar w:fldCharType="begin"/>
          </w:r>
          <w:r>
            <w:instrText xml:space="preserve"> PAGEREF _Toc7314 \h </w:instrText>
          </w:r>
          <w:r>
            <w:fldChar w:fldCharType="separate"/>
          </w:r>
          <w:r>
            <w:t>36</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_Toc31392 </w:instrText>
          </w:r>
          <w:r>
            <w:rPr>
              <w:bCs/>
              <w:lang w:val="zh-CN"/>
            </w:rPr>
            <w:fldChar w:fldCharType="separate"/>
          </w:r>
          <w:r>
            <w:rPr>
              <w:rFonts w:hint="eastAsia"/>
            </w:rPr>
            <w:t>部门预算财政拨款收支总表</w:t>
          </w:r>
          <w:r>
            <w:tab/>
          </w:r>
          <w:r>
            <w:fldChar w:fldCharType="begin"/>
          </w:r>
          <w:r>
            <w:instrText xml:space="preserve"> PAGEREF _Toc31392 \h </w:instrText>
          </w:r>
          <w:r>
            <w:fldChar w:fldCharType="separate"/>
          </w:r>
          <w:r>
            <w:t>41</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_Toc22963 </w:instrText>
          </w:r>
          <w:r>
            <w:rPr>
              <w:bCs/>
              <w:lang w:val="zh-CN"/>
            </w:rPr>
            <w:fldChar w:fldCharType="separate"/>
          </w:r>
          <w:r>
            <w:rPr>
              <w:rFonts w:hint="eastAsia"/>
            </w:rPr>
            <w:t>部门预算一般公共预算财政拨款支出表</w:t>
          </w:r>
          <w:r>
            <w:tab/>
          </w:r>
          <w:r>
            <w:fldChar w:fldCharType="begin"/>
          </w:r>
          <w:r>
            <w:instrText xml:space="preserve"> PAGEREF _Toc22963 \h </w:instrText>
          </w:r>
          <w:r>
            <w:fldChar w:fldCharType="separate"/>
          </w:r>
          <w:r>
            <w:t>44</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_Toc3247 </w:instrText>
          </w:r>
          <w:r>
            <w:rPr>
              <w:bCs/>
              <w:lang w:val="zh-CN"/>
            </w:rPr>
            <w:fldChar w:fldCharType="separate"/>
          </w:r>
          <w:r>
            <w:rPr>
              <w:rFonts w:hint="eastAsia"/>
            </w:rPr>
            <w:t>部门预算一般公共预算财政拨款基本支出表</w:t>
          </w:r>
          <w:r>
            <w:tab/>
          </w:r>
          <w:r>
            <w:fldChar w:fldCharType="begin"/>
          </w:r>
          <w:r>
            <w:instrText xml:space="preserve"> PAGEREF _Toc3247 \h </w:instrText>
          </w:r>
          <w:r>
            <w:fldChar w:fldCharType="separate"/>
          </w:r>
          <w:r>
            <w:t>46</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_Toc3915 </w:instrText>
          </w:r>
          <w:r>
            <w:rPr>
              <w:bCs/>
              <w:lang w:val="zh-CN"/>
            </w:rPr>
            <w:fldChar w:fldCharType="separate"/>
          </w:r>
          <w:r>
            <w:rPr>
              <w:rFonts w:hint="eastAsia"/>
            </w:rPr>
            <w:t>部门预算政府基金预算财政拨款支出表</w:t>
          </w:r>
          <w:r>
            <w:tab/>
          </w:r>
          <w:r>
            <w:fldChar w:fldCharType="begin"/>
          </w:r>
          <w:r>
            <w:instrText xml:space="preserve"> PAGEREF _Toc3915 \h </w:instrText>
          </w:r>
          <w:r>
            <w:fldChar w:fldCharType="separate"/>
          </w:r>
          <w:r>
            <w:t>48</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_Toc20535 </w:instrText>
          </w:r>
          <w:r>
            <w:rPr>
              <w:bCs/>
              <w:lang w:val="zh-CN"/>
            </w:rPr>
            <w:fldChar w:fldCharType="separate"/>
          </w:r>
          <w:r>
            <w:rPr>
              <w:rFonts w:hint="eastAsia"/>
            </w:rPr>
            <w:t>部门预算国有资本经营预算财政拨款支出表</w:t>
          </w:r>
          <w:r>
            <w:tab/>
          </w:r>
          <w:r>
            <w:fldChar w:fldCharType="begin"/>
          </w:r>
          <w:r>
            <w:instrText xml:space="preserve"> PAGEREF _Toc20535 \h </w:instrText>
          </w:r>
          <w:r>
            <w:fldChar w:fldCharType="separate"/>
          </w:r>
          <w:r>
            <w:t>49</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_Toc8421 </w:instrText>
          </w:r>
          <w:r>
            <w:rPr>
              <w:bCs/>
              <w:lang w:val="zh-CN"/>
            </w:rPr>
            <w:fldChar w:fldCharType="separate"/>
          </w:r>
          <w:r>
            <w:rPr>
              <w:rFonts w:hint="eastAsia"/>
            </w:rPr>
            <w:t>部门预算财政拨款“三公”经费支出表</w:t>
          </w:r>
          <w:r>
            <w:tab/>
          </w:r>
          <w:r>
            <w:fldChar w:fldCharType="begin"/>
          </w:r>
          <w:r>
            <w:instrText xml:space="preserve"> PAGEREF _Toc8421 \h </w:instrText>
          </w:r>
          <w:r>
            <w:fldChar w:fldCharType="separate"/>
          </w:r>
          <w:r>
            <w:t>50</w:t>
          </w:r>
          <w:r>
            <w:fldChar w:fldCharType="end"/>
          </w:r>
          <w:r>
            <w:rPr>
              <w:bCs/>
              <w:lang w:val="zh-CN"/>
            </w:rPr>
            <w:fldChar w:fldCharType="end"/>
          </w:r>
        </w:p>
        <w:p>
          <w:pPr>
            <w:pStyle w:val="9"/>
            <w:tabs>
              <w:tab w:val="right" w:leader="dot" w:pos="13958"/>
              <w:tab w:val="clear" w:pos="13948"/>
            </w:tabs>
          </w:pPr>
          <w:r>
            <w:rPr>
              <w:bCs/>
              <w:lang w:val="zh-CN"/>
            </w:rPr>
            <w:fldChar w:fldCharType="begin"/>
          </w:r>
          <w:r>
            <w:rPr>
              <w:bCs/>
              <w:lang w:val="zh-CN"/>
            </w:rPr>
            <w:instrText xml:space="preserve"> HYPERLINK \l _Toc27513 </w:instrText>
          </w:r>
          <w:r>
            <w:rPr>
              <w:bCs/>
              <w:lang w:val="zh-CN"/>
            </w:rPr>
            <w:fldChar w:fldCharType="separate"/>
          </w:r>
          <w:r>
            <w:rPr>
              <w:rFonts w:hint="eastAsia" w:eastAsia="方正小标宋_GBK"/>
              <w:bCs/>
              <w:kern w:val="44"/>
              <w:szCs w:val="44"/>
            </w:rPr>
            <w:t>营子区委统战部</w:t>
          </w:r>
          <w:r>
            <w:rPr>
              <w:rFonts w:eastAsia="方正小标宋_GBK"/>
              <w:bCs/>
              <w:kern w:val="44"/>
              <w:szCs w:val="44"/>
            </w:rPr>
            <w:t>20</w:t>
          </w:r>
          <w:r>
            <w:rPr>
              <w:rFonts w:hint="eastAsia" w:eastAsia="方正小标宋_GBK"/>
              <w:bCs/>
              <w:kern w:val="44"/>
              <w:szCs w:val="44"/>
            </w:rPr>
            <w:t>22</w:t>
          </w:r>
          <w:r>
            <w:rPr>
              <w:rFonts w:eastAsia="方正小标宋_GBK"/>
              <w:bCs/>
              <w:kern w:val="44"/>
              <w:szCs w:val="44"/>
            </w:rPr>
            <w:t>年部门预算信息公开</w:t>
          </w:r>
          <w:r>
            <w:rPr>
              <w:rFonts w:hint="eastAsia" w:eastAsia="方正小标宋_GBK"/>
              <w:bCs/>
              <w:kern w:val="44"/>
              <w:szCs w:val="44"/>
            </w:rPr>
            <w:t>情况说明</w:t>
          </w:r>
          <w:r>
            <w:tab/>
          </w:r>
          <w:r>
            <w:fldChar w:fldCharType="begin"/>
          </w:r>
          <w:r>
            <w:instrText xml:space="preserve"> PAGEREF _Toc27513 \h </w:instrText>
          </w:r>
          <w:r>
            <w:fldChar w:fldCharType="separate"/>
          </w:r>
          <w:r>
            <w:t>51</w:t>
          </w:r>
          <w:r>
            <w:fldChar w:fldCharType="end"/>
          </w:r>
          <w:r>
            <w:rPr>
              <w:bCs/>
              <w:lang w:val="zh-CN"/>
            </w:rPr>
            <w:fldChar w:fldCharType="end"/>
          </w:r>
        </w:p>
        <w:p>
          <w:r>
            <w:rPr>
              <w:bCs/>
              <w:lang w:val="zh-CN"/>
            </w:rPr>
            <w:fldChar w:fldCharType="end"/>
          </w:r>
        </w:p>
      </w:sdtContent>
    </w:sdt>
    <w:p>
      <w:pPr>
        <w:jc w:val="center"/>
        <w:rPr>
          <w:rFonts w:hint="eastAsia" w:ascii="方正小标宋_GBK" w:eastAsia="方正小标宋_GBK"/>
          <w:sz w:val="72"/>
          <w:szCs w:val="72"/>
        </w:rPr>
      </w:pPr>
    </w:p>
    <w:p>
      <w:pPr>
        <w:jc w:val="center"/>
        <w:outlineLvl w:val="0"/>
        <w:rPr>
          <w:rFonts w:hint="eastAsia" w:ascii="方正小标宋_GBK" w:eastAsia="方正小标宋_GBK"/>
          <w:sz w:val="72"/>
          <w:szCs w:val="72"/>
        </w:rPr>
      </w:pPr>
      <w:bookmarkStart w:id="0" w:name="_Toc21454"/>
    </w:p>
    <w:p>
      <w:pPr>
        <w:jc w:val="center"/>
        <w:outlineLvl w:val="0"/>
        <w:rPr>
          <w:rFonts w:hint="eastAsia" w:ascii="方正小标宋_GBK" w:eastAsia="方正小标宋_GBK"/>
          <w:sz w:val="72"/>
          <w:szCs w:val="72"/>
        </w:rPr>
      </w:pPr>
    </w:p>
    <w:p>
      <w:pPr>
        <w:jc w:val="center"/>
        <w:outlineLvl w:val="0"/>
        <w:rPr>
          <w:rFonts w:hint="eastAsia" w:ascii="方正小标宋_GBK" w:eastAsia="方正小标宋_GBK"/>
          <w:sz w:val="72"/>
          <w:szCs w:val="72"/>
        </w:rPr>
      </w:pPr>
    </w:p>
    <w:p>
      <w:pPr>
        <w:jc w:val="center"/>
        <w:outlineLvl w:val="0"/>
        <w:rPr>
          <w:rFonts w:ascii="方正小标宋_GBK" w:eastAsia="方正小标宋_GBK"/>
          <w:sz w:val="72"/>
          <w:szCs w:val="72"/>
        </w:rPr>
      </w:pPr>
      <w:r>
        <w:rPr>
          <w:rFonts w:hint="eastAsia" w:ascii="方正小标宋_GBK" w:eastAsia="方正小标宋_GBK"/>
          <w:sz w:val="72"/>
          <w:szCs w:val="72"/>
        </w:rPr>
        <w:t>第一部分  部门预算</w:t>
      </w:r>
      <w:bookmarkEnd w:id="0"/>
    </w:p>
    <w:p>
      <w:pPr>
        <w:pStyle w:val="3"/>
        <w:rPr>
          <w:highlight w:val="green"/>
        </w:rPr>
      </w:pPr>
      <w:bookmarkStart w:id="1" w:name="_Toc28506"/>
      <w:r>
        <w:rPr>
          <w:rFonts w:hint="eastAsia"/>
        </w:rPr>
        <w:t>部门预算收支总表</w:t>
      </w:r>
      <w:bookmarkEnd w:id="1"/>
    </w:p>
    <w:tbl>
      <w:tblPr>
        <w:tblStyle w:val="11"/>
        <w:tblW w:w="139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4602"/>
        <w:gridCol w:w="2268"/>
        <w:gridCol w:w="425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blHeader/>
        </w:trPr>
        <w:tc>
          <w:tcPr>
            <w:tcW w:w="13907" w:type="dxa"/>
            <w:gridSpan w:val="5"/>
            <w:tcBorders>
              <w:top w:val="nil"/>
              <w:left w:val="nil"/>
              <w:bottom w:val="single" w:color="auto" w:sz="4" w:space="0"/>
              <w:right w:val="nil"/>
            </w:tcBorders>
            <w:shd w:val="clear" w:color="auto" w:fill="auto"/>
            <w:vAlign w:val="center"/>
          </w:tcPr>
          <w:p>
            <w:pPr>
              <w:widowControl/>
              <w:adjustRightInd w:val="0"/>
              <w:snapToGrid w:val="0"/>
              <w:jc w:val="left"/>
              <w:rPr>
                <w:rFonts w:ascii="方正小标宋_GBK" w:eastAsia="方正小标宋_GBK"/>
                <w:bCs/>
                <w:kern w:val="0"/>
                <w:sz w:val="24"/>
              </w:rPr>
            </w:pPr>
            <w:r>
              <w:rPr>
                <w:rFonts w:hint="eastAsia" w:ascii="方正小标宋_GBK" w:eastAsia="方正小标宋_GBK"/>
                <w:bCs/>
                <w:kern w:val="0"/>
                <w:sz w:val="24"/>
              </w:rPr>
              <w:t>213中共承德市鹰手营子矿区委统战部                         预算年度：2022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vMerge w:val="restart"/>
            <w:tcBorders>
              <w:top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6870" w:type="dxa"/>
            <w:gridSpan w:val="2"/>
            <w:tcBorders>
              <w:top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收入</w:t>
            </w:r>
          </w:p>
        </w:tc>
        <w:tc>
          <w:tcPr>
            <w:tcW w:w="6237" w:type="dxa"/>
            <w:gridSpan w:val="2"/>
            <w:tcBorders>
              <w:top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vMerge w:val="continue"/>
            <w:vAlign w:val="center"/>
          </w:tcPr>
          <w:p>
            <w:pPr>
              <w:widowControl/>
              <w:adjustRightInd w:val="0"/>
              <w:snapToGrid w:val="0"/>
              <w:jc w:val="center"/>
              <w:rPr>
                <w:rFonts w:ascii="方正书宋_GBK" w:eastAsia="方正书宋_GBK"/>
                <w:b/>
                <w:bCs/>
                <w:kern w:val="0"/>
                <w:szCs w:val="21"/>
              </w:rPr>
            </w:pPr>
          </w:p>
        </w:tc>
        <w:tc>
          <w:tcPr>
            <w:tcW w:w="4602"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    目</w:t>
            </w:r>
          </w:p>
        </w:tc>
        <w:tc>
          <w:tcPr>
            <w:tcW w:w="2268"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预算数</w:t>
            </w:r>
          </w:p>
        </w:tc>
        <w:tc>
          <w:tcPr>
            <w:tcW w:w="4252"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    目</w:t>
            </w:r>
          </w:p>
        </w:tc>
        <w:tc>
          <w:tcPr>
            <w:tcW w:w="1985"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4602"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2268"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4252"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985"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一、财政拨款收入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rPr>
              <w:t>124.03</w:t>
            </w: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一、一般公共服务支出</w:t>
            </w:r>
          </w:p>
        </w:tc>
        <w:tc>
          <w:tcPr>
            <w:tcW w:w="1985" w:type="dxa"/>
            <w:shd w:val="clear" w:color="auto" w:fill="auto"/>
            <w:noWrap/>
          </w:tcPr>
          <w:p>
            <w:r>
              <w:rPr>
                <w:rFonts w:hint="eastAsia"/>
              </w:rPr>
              <w:t>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二、上级拨款收入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二、外交支出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三、事业收入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三、国防支出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4602" w:type="dxa"/>
            <w:shd w:val="clear" w:color="auto" w:fill="auto"/>
            <w:noWrap/>
            <w:vAlign w:val="center"/>
          </w:tcPr>
          <w:p>
            <w:pPr>
              <w:widowControl/>
              <w:adjustRightInd w:val="0"/>
              <w:snapToGrid w:val="0"/>
              <w:ind w:firstLine="420" w:firstLineChars="200"/>
              <w:jc w:val="left"/>
              <w:rPr>
                <w:rFonts w:ascii="方正书宋_GBK" w:eastAsia="方正书宋_GBK"/>
                <w:kern w:val="0"/>
                <w:szCs w:val="21"/>
              </w:rPr>
            </w:pPr>
            <w:r>
              <w:rPr>
                <w:rFonts w:hint="eastAsia" w:ascii="方正书宋_GBK" w:eastAsia="方正书宋_GBK"/>
                <w:kern w:val="0"/>
                <w:szCs w:val="21"/>
              </w:rPr>
              <w:t>其中：财政专户收入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四、公共安全支出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四、经营收入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五、教育支出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五、附属单位上缴收入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六、科学技术支出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六、其他收入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七、文化旅游体育与传媒支出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八、社会保障和就业支出</w:t>
            </w:r>
          </w:p>
        </w:tc>
        <w:tc>
          <w:tcPr>
            <w:tcW w:w="1985" w:type="dxa"/>
            <w:shd w:val="clear" w:color="auto" w:fill="auto"/>
            <w:noWrap/>
          </w:tcPr>
          <w:p>
            <w:r>
              <w:rPr>
                <w:rFonts w:hint="eastAsia"/>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九、社会保险基金支出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十、卫生健康支出</w:t>
            </w:r>
          </w:p>
        </w:tc>
        <w:tc>
          <w:tcPr>
            <w:tcW w:w="1985" w:type="dxa"/>
            <w:shd w:val="clear" w:color="auto" w:fill="auto"/>
            <w:noWrap/>
          </w:tcPr>
          <w:p>
            <w:r>
              <w:rPr>
                <w:rFonts w:hint="eastAsi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十一、节能环保支出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十二、城乡社区支出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十三、农林水支出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十四、交通运输支出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十五、资源勘探工业信息等支出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十六、商业服务业等支出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十七、金融支出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十八、援助其他地区支出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十九、自然资源海洋气象等支出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二十、住房保障支出</w:t>
            </w:r>
          </w:p>
        </w:tc>
        <w:tc>
          <w:tcPr>
            <w:tcW w:w="1985" w:type="dxa"/>
            <w:shd w:val="clear" w:color="auto" w:fill="auto"/>
            <w:noWrap/>
          </w:tcPr>
          <w:p>
            <w:r>
              <w:rPr>
                <w:rFonts w:hint="eastAsia"/>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二十一、粮油物资储备支出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二十二、国有资本经营预算支出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二十三、灾害防治及应急管理支出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二十四、其他支出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二十五、转移性支出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二十六、债务还本支出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二十七、债务付息支出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二十八、债务发行费用支出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4602" w:type="dxa"/>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本年收入合计</w:t>
            </w:r>
          </w:p>
        </w:tc>
        <w:tc>
          <w:tcPr>
            <w:tcW w:w="2268" w:type="dxa"/>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rPr>
              <w:t>124.03</w:t>
            </w:r>
          </w:p>
        </w:tc>
        <w:tc>
          <w:tcPr>
            <w:tcW w:w="4252" w:type="dxa"/>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本年支出合计</w:t>
            </w:r>
          </w:p>
        </w:tc>
        <w:tc>
          <w:tcPr>
            <w:tcW w:w="1985" w:type="dxa"/>
            <w:shd w:val="clear" w:color="auto" w:fill="auto"/>
            <w:noWrap/>
          </w:tcPr>
          <w:p>
            <w:r>
              <w:rPr>
                <w:rFonts w:hint="eastAsia"/>
              </w:rPr>
              <w:t>124.03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4602" w:type="dxa"/>
            <w:shd w:val="clear" w:color="auto" w:fill="auto"/>
            <w:noWrap/>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上年结转</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结转下年</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center"/>
              <w:rPr>
                <w:rFonts w:ascii="方正书宋_GBK" w:eastAsia="方正书宋_GBK"/>
                <w:kern w:val="0"/>
                <w:szCs w:val="21"/>
              </w:rPr>
            </w:pP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4602" w:type="dxa"/>
            <w:shd w:val="clear" w:color="auto" w:fill="auto"/>
            <w:noWrap/>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2268" w:type="dxa"/>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rPr>
              <w:t>124.03</w:t>
            </w:r>
          </w:p>
        </w:tc>
        <w:tc>
          <w:tcPr>
            <w:tcW w:w="4252" w:type="dxa"/>
            <w:shd w:val="clear" w:color="auto" w:fill="auto"/>
            <w:noWrap/>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1985" w:type="dxa"/>
            <w:shd w:val="clear" w:color="auto" w:fill="auto"/>
            <w:noWrap/>
          </w:tcPr>
          <w:p>
            <w:r>
              <w:rPr>
                <w:rFonts w:hint="eastAsia"/>
              </w:rPr>
              <w:t>124.03</w:t>
            </w:r>
          </w:p>
        </w:tc>
      </w:tr>
    </w:tbl>
    <w:p>
      <w:pPr>
        <w:outlineLvl w:val="9"/>
      </w:pPr>
    </w:p>
    <w:p>
      <w:pPr>
        <w:rPr>
          <w:rFonts w:hint="eastAsia"/>
        </w:rPr>
      </w:pPr>
    </w:p>
    <w:p>
      <w:pPr>
        <w:rPr>
          <w:rFonts w:hint="eastAsia"/>
        </w:rPr>
      </w:pPr>
    </w:p>
    <w:p>
      <w:pPr>
        <w:rPr>
          <w:rFonts w:hint="eastAsia"/>
        </w:rPr>
      </w:pPr>
    </w:p>
    <w:p/>
    <w:p/>
    <w:p/>
    <w:tbl>
      <w:tblPr>
        <w:tblStyle w:val="11"/>
        <w:tblW w:w="14350" w:type="dxa"/>
        <w:tblInd w:w="91" w:type="dxa"/>
        <w:tblLayout w:type="fixed"/>
        <w:tblCellMar>
          <w:top w:w="0" w:type="dxa"/>
          <w:left w:w="108" w:type="dxa"/>
          <w:bottom w:w="0" w:type="dxa"/>
          <w:right w:w="108" w:type="dxa"/>
        </w:tblCellMar>
      </w:tblPr>
      <w:tblGrid>
        <w:gridCol w:w="756"/>
        <w:gridCol w:w="1125"/>
        <w:gridCol w:w="2595"/>
        <w:gridCol w:w="930"/>
        <w:gridCol w:w="885"/>
        <w:gridCol w:w="915"/>
        <w:gridCol w:w="900"/>
        <w:gridCol w:w="327"/>
        <w:gridCol w:w="543"/>
        <w:gridCol w:w="705"/>
        <w:gridCol w:w="627"/>
        <w:gridCol w:w="498"/>
        <w:gridCol w:w="1215"/>
        <w:gridCol w:w="780"/>
        <w:gridCol w:w="1549"/>
      </w:tblGrid>
      <w:tr>
        <w:tblPrEx>
          <w:tblCellMar>
            <w:top w:w="0" w:type="dxa"/>
            <w:left w:w="108" w:type="dxa"/>
            <w:bottom w:w="0" w:type="dxa"/>
            <w:right w:w="108" w:type="dxa"/>
          </w:tblCellMar>
        </w:tblPrEx>
        <w:trPr>
          <w:trHeight w:val="360" w:hRule="atLeast"/>
        </w:trPr>
        <w:tc>
          <w:tcPr>
            <w:tcW w:w="14350" w:type="dxa"/>
            <w:gridSpan w:val="15"/>
            <w:tcBorders>
              <w:top w:val="nil"/>
              <w:left w:val="nil"/>
              <w:bottom w:val="nil"/>
              <w:right w:val="nil"/>
            </w:tcBorders>
            <w:shd w:val="clear" w:color="auto" w:fill="auto"/>
            <w:noWrap/>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部门预算收入总表</w:t>
            </w:r>
          </w:p>
        </w:tc>
      </w:tr>
      <w:tr>
        <w:tblPrEx>
          <w:tblCellMar>
            <w:top w:w="0" w:type="dxa"/>
            <w:left w:w="108" w:type="dxa"/>
            <w:bottom w:w="0" w:type="dxa"/>
            <w:right w:w="108" w:type="dxa"/>
          </w:tblCellMar>
        </w:tblPrEx>
        <w:trPr>
          <w:trHeight w:val="360" w:hRule="atLeast"/>
        </w:trPr>
        <w:tc>
          <w:tcPr>
            <w:tcW w:w="8433" w:type="dxa"/>
            <w:gridSpan w:val="8"/>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方正小标宋_GBK" w:eastAsia="方正小标宋_GBK"/>
                <w:bCs/>
                <w:kern w:val="0"/>
                <w:sz w:val="24"/>
              </w:rPr>
              <w:t xml:space="preserve">213中共承德市鹰手营子矿区委统战部  </w:t>
            </w:r>
          </w:p>
        </w:tc>
        <w:tc>
          <w:tcPr>
            <w:tcW w:w="1875" w:type="dxa"/>
            <w:gridSpan w:val="3"/>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预算年度：2022</w:t>
            </w:r>
          </w:p>
        </w:tc>
        <w:tc>
          <w:tcPr>
            <w:tcW w:w="4042" w:type="dxa"/>
            <w:gridSpan w:val="4"/>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60" w:hRule="atLeast"/>
        </w:trPr>
        <w:tc>
          <w:tcPr>
            <w:tcW w:w="7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7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功能分类科目</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395"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w:t>
            </w:r>
          </w:p>
        </w:tc>
      </w:tr>
      <w:tr>
        <w:tblPrEx>
          <w:tblCellMar>
            <w:top w:w="0" w:type="dxa"/>
            <w:left w:w="108" w:type="dxa"/>
            <w:bottom w:w="0" w:type="dxa"/>
            <w:right w:w="108" w:type="dxa"/>
          </w:tblCellMar>
        </w:tblPrEx>
        <w:trPr>
          <w:trHeight w:val="360" w:hRule="atLeast"/>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2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财政拨款收入</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财政专户收入</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事业收入</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经营收入</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上级补助收入</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附属单位上缴收入</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其他收入</w:t>
            </w:r>
          </w:p>
        </w:tc>
        <w:tc>
          <w:tcPr>
            <w:tcW w:w="1549" w:type="dxa"/>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321"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合计</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124.03</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124.03</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124.03</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2</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一般公共服务支出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103.01</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103.01</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103.01</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3</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20123</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民族事务</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4</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2012304</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民族工作专项</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5</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20134</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统战事务</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6</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2013401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行政运行</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7</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社会保障和就业支出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8</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20805</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行政事业单位养老支出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9</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2080505</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机关事业单位基本养老保险缴费支出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10</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卫生健康支出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11</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21011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行政事业单位医疗</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12</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2101101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行政单位医疗</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13</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住房保障支出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14</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22102</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住房改革支出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15</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2210201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住房公积金</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bl>
    <w:p/>
    <w:tbl>
      <w:tblPr>
        <w:tblStyle w:val="11"/>
        <w:tblW w:w="14460" w:type="dxa"/>
        <w:tblInd w:w="93" w:type="dxa"/>
        <w:tblLayout w:type="autofit"/>
        <w:tblCellMar>
          <w:top w:w="0" w:type="dxa"/>
          <w:left w:w="108" w:type="dxa"/>
          <w:bottom w:w="0" w:type="dxa"/>
          <w:right w:w="108" w:type="dxa"/>
        </w:tblCellMar>
      </w:tblPr>
      <w:tblGrid>
        <w:gridCol w:w="540"/>
        <w:gridCol w:w="1045"/>
        <w:gridCol w:w="4077"/>
        <w:gridCol w:w="1551"/>
        <w:gridCol w:w="1045"/>
        <w:gridCol w:w="1045"/>
        <w:gridCol w:w="1045"/>
        <w:gridCol w:w="1803"/>
        <w:gridCol w:w="2309"/>
      </w:tblGrid>
      <w:tr>
        <w:tblPrEx>
          <w:tblCellMar>
            <w:top w:w="0" w:type="dxa"/>
            <w:left w:w="108" w:type="dxa"/>
            <w:bottom w:w="0" w:type="dxa"/>
            <w:right w:w="108" w:type="dxa"/>
          </w:tblCellMar>
        </w:tblPrEx>
        <w:trPr>
          <w:trHeight w:val="360" w:hRule="atLeast"/>
        </w:trPr>
        <w:tc>
          <w:tcPr>
            <w:tcW w:w="14460" w:type="dxa"/>
            <w:gridSpan w:val="9"/>
            <w:tcBorders>
              <w:top w:val="nil"/>
              <w:left w:val="nil"/>
              <w:bottom w:val="nil"/>
              <w:right w:val="nil"/>
            </w:tcBorders>
            <w:shd w:val="clear" w:color="auto" w:fill="auto"/>
            <w:noWrap/>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部门预算支出总表</w:t>
            </w:r>
          </w:p>
        </w:tc>
      </w:tr>
      <w:tr>
        <w:tblPrEx>
          <w:tblCellMar>
            <w:top w:w="0" w:type="dxa"/>
            <w:left w:w="108" w:type="dxa"/>
            <w:bottom w:w="0" w:type="dxa"/>
            <w:right w:w="108" w:type="dxa"/>
          </w:tblCellMar>
        </w:tblPrEx>
        <w:trPr>
          <w:trHeight w:val="360" w:hRule="atLeast"/>
        </w:trPr>
        <w:tc>
          <w:tcPr>
            <w:tcW w:w="10348" w:type="dxa"/>
            <w:gridSpan w:val="7"/>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方正小标宋_GBK" w:eastAsia="方正小标宋_GBK"/>
                <w:bCs/>
                <w:kern w:val="0"/>
                <w:sz w:val="24"/>
              </w:rPr>
              <w:t xml:space="preserve">213中共承德市鹰手营子矿区委统战部  </w:t>
            </w:r>
          </w:p>
        </w:tc>
        <w:tc>
          <w:tcPr>
            <w:tcW w:w="1803"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预算年度：2022</w:t>
            </w:r>
          </w:p>
        </w:tc>
        <w:tc>
          <w:tcPr>
            <w:tcW w:w="2309"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6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51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支出功能分类科目</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经营支出</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上缴上级支出</w:t>
            </w:r>
          </w:p>
        </w:tc>
        <w:tc>
          <w:tcPr>
            <w:tcW w:w="23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6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40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0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3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合计</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124.03</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110.23</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13.80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2</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一般公共服务支出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103.01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89.21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13.80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3</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20123</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民族事务</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4</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2012304</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民族工作专项</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5</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20134</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统战事务</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89.21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3.80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6</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2013401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行政运行</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89.21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3.80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7</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社会保障和就业支出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8</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20805</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行政事业单位养老支出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9</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2080505</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机关事业单位基本养老保险缴费支出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10</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卫生健康支出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11</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21011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行政事业单位医疗</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12</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2101101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行政单位医疗</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13</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住房保障支出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14</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22102</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住房改革支出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15</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2210201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住房公积金</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bl>
    <w:p>
      <w:pPr>
        <w:pStyle w:val="3"/>
        <w:rPr>
          <w:highlight w:val="green"/>
        </w:rPr>
      </w:pPr>
      <w:bookmarkStart w:id="2" w:name="_Toc10271"/>
      <w:r>
        <w:rPr>
          <w:rFonts w:hint="eastAsia"/>
        </w:rPr>
        <w:t>部门预算财政拨款收支总表</w:t>
      </w:r>
      <w:bookmarkEnd w:id="2"/>
    </w:p>
    <w:tbl>
      <w:tblPr>
        <w:tblStyle w:val="11"/>
        <w:tblW w:w="0" w:type="auto"/>
        <w:tblInd w:w="93" w:type="dxa"/>
        <w:tblLayout w:type="fixed"/>
        <w:tblCellMar>
          <w:top w:w="0" w:type="dxa"/>
          <w:left w:w="108" w:type="dxa"/>
          <w:bottom w:w="0" w:type="dxa"/>
          <w:right w:w="108" w:type="dxa"/>
        </w:tblCellMar>
      </w:tblPr>
      <w:tblGrid>
        <w:gridCol w:w="724"/>
        <w:gridCol w:w="3544"/>
        <w:gridCol w:w="1276"/>
        <w:gridCol w:w="3577"/>
        <w:gridCol w:w="1240"/>
        <w:gridCol w:w="1240"/>
        <w:gridCol w:w="314"/>
        <w:gridCol w:w="926"/>
        <w:gridCol w:w="1240"/>
      </w:tblGrid>
      <w:tr>
        <w:tblPrEx>
          <w:tblCellMar>
            <w:top w:w="0" w:type="dxa"/>
            <w:left w:w="108" w:type="dxa"/>
            <w:bottom w:w="0" w:type="dxa"/>
            <w:right w:w="108" w:type="dxa"/>
          </w:tblCellMar>
        </w:tblPrEx>
        <w:trPr>
          <w:trHeight w:val="311" w:hRule="atLeast"/>
          <w:tblHeader/>
        </w:trPr>
        <w:tc>
          <w:tcPr>
            <w:tcW w:w="4268" w:type="dxa"/>
            <w:gridSpan w:val="2"/>
            <w:vMerge w:val="restart"/>
            <w:tcBorders>
              <w:top w:val="nil"/>
              <w:left w:val="nil"/>
              <w:bottom w:val="single" w:color="000000" w:sz="4" w:space="0"/>
              <w:right w:val="nil"/>
            </w:tcBorders>
            <w:shd w:val="clear" w:color="auto" w:fill="auto"/>
            <w:vAlign w:val="center"/>
          </w:tcPr>
          <w:p>
            <w:pPr>
              <w:widowControl/>
              <w:adjustRightInd w:val="0"/>
              <w:snapToGrid w:val="0"/>
              <w:jc w:val="left"/>
              <w:rPr>
                <w:rFonts w:ascii="宋体" w:hAnsi="宋体" w:cs="宋体"/>
                <w:b/>
                <w:bCs/>
                <w:kern w:val="0"/>
                <w:sz w:val="24"/>
              </w:rPr>
            </w:pPr>
            <w:r>
              <w:rPr>
                <w:rFonts w:hint="eastAsia" w:ascii="宋体" w:hAnsi="宋体" w:cs="宋体"/>
                <w:b/>
                <w:bCs/>
                <w:kern w:val="0"/>
                <w:sz w:val="24"/>
              </w:rPr>
              <w:t>213中共承德市鹰手营子矿区委统战部</w:t>
            </w:r>
          </w:p>
        </w:tc>
        <w:tc>
          <w:tcPr>
            <w:tcW w:w="4853" w:type="dxa"/>
            <w:gridSpan w:val="2"/>
            <w:vMerge w:val="restart"/>
            <w:tcBorders>
              <w:top w:val="nil"/>
              <w:left w:val="nil"/>
              <w:bottom w:val="single" w:color="000000" w:sz="4" w:space="0"/>
              <w:right w:val="nil"/>
            </w:tcBorders>
            <w:shd w:val="clear" w:color="auto" w:fill="auto"/>
            <w:vAlign w:val="center"/>
          </w:tcPr>
          <w:p>
            <w:pPr>
              <w:widowControl/>
              <w:adjustRightInd w:val="0"/>
              <w:snapToGrid w:val="0"/>
              <w:jc w:val="center"/>
              <w:rPr>
                <w:b/>
                <w:bCs/>
                <w:kern w:val="0"/>
                <w:sz w:val="24"/>
              </w:rPr>
            </w:pPr>
            <w:r>
              <w:rPr>
                <w:rFonts w:hint="eastAsia" w:ascii="宋体" w:hAnsi="宋体"/>
                <w:b/>
                <w:bCs/>
                <w:kern w:val="0"/>
                <w:sz w:val="24"/>
              </w:rPr>
              <w:t>预算年度：</w:t>
            </w:r>
            <w:r>
              <w:rPr>
                <w:b/>
                <w:bCs/>
                <w:kern w:val="0"/>
                <w:sz w:val="24"/>
              </w:rPr>
              <w:t>202</w:t>
            </w:r>
            <w:r>
              <w:rPr>
                <w:rFonts w:hint="eastAsia"/>
                <w:b/>
                <w:bCs/>
                <w:kern w:val="0"/>
                <w:sz w:val="24"/>
              </w:rPr>
              <w:t>2</w:t>
            </w:r>
          </w:p>
        </w:tc>
        <w:tc>
          <w:tcPr>
            <w:tcW w:w="2794" w:type="dxa"/>
            <w:gridSpan w:val="3"/>
            <w:vMerge w:val="restart"/>
            <w:tcBorders>
              <w:top w:val="nil"/>
              <w:left w:val="nil"/>
              <w:bottom w:val="nil"/>
              <w:right w:val="nil"/>
            </w:tcBorders>
            <w:shd w:val="clear" w:color="auto" w:fill="auto"/>
            <w:vAlign w:val="center"/>
          </w:tcPr>
          <w:p>
            <w:pPr>
              <w:widowControl/>
              <w:adjustRightInd w:val="0"/>
              <w:snapToGrid w:val="0"/>
              <w:jc w:val="left"/>
              <w:rPr>
                <w:rFonts w:ascii="宋体" w:hAnsi="宋体" w:cs="宋体"/>
                <w:b/>
                <w:bCs/>
                <w:kern w:val="0"/>
                <w:sz w:val="24"/>
              </w:rPr>
            </w:pPr>
          </w:p>
        </w:tc>
        <w:tc>
          <w:tcPr>
            <w:tcW w:w="2166" w:type="dxa"/>
            <w:gridSpan w:val="2"/>
            <w:vMerge w:val="restart"/>
            <w:tcBorders>
              <w:top w:val="nil"/>
              <w:left w:val="nil"/>
              <w:bottom w:val="nil"/>
              <w:right w:val="nil"/>
            </w:tcBorders>
            <w:shd w:val="clear" w:color="auto" w:fill="auto"/>
            <w:vAlign w:val="center"/>
          </w:tcPr>
          <w:p>
            <w:pPr>
              <w:widowControl/>
              <w:adjustRightInd w:val="0"/>
              <w:snapToGrid w:val="0"/>
              <w:jc w:val="right"/>
              <w:rPr>
                <w:b/>
                <w:bCs/>
                <w:kern w:val="0"/>
                <w:sz w:val="24"/>
              </w:rPr>
            </w:pPr>
            <w:r>
              <w:rPr>
                <w:b/>
                <w:bCs/>
                <w:kern w:val="0"/>
                <w:sz w:val="24"/>
              </w:rPr>
              <w:t>金额单位：万元</w:t>
            </w:r>
          </w:p>
        </w:tc>
      </w:tr>
      <w:tr>
        <w:tblPrEx>
          <w:tblCellMar>
            <w:top w:w="0" w:type="dxa"/>
            <w:left w:w="108" w:type="dxa"/>
            <w:bottom w:w="0" w:type="dxa"/>
            <w:right w:w="108" w:type="dxa"/>
          </w:tblCellMar>
        </w:tblPrEx>
        <w:trPr>
          <w:trHeight w:val="312" w:hRule="atLeast"/>
          <w:tblHeader/>
        </w:trPr>
        <w:tc>
          <w:tcPr>
            <w:tcW w:w="4268" w:type="dxa"/>
            <w:gridSpan w:val="2"/>
            <w:vMerge w:val="continue"/>
            <w:tcBorders>
              <w:top w:val="nil"/>
              <w:left w:val="nil"/>
              <w:bottom w:val="single" w:color="000000" w:sz="4" w:space="0"/>
              <w:right w:val="nil"/>
            </w:tcBorders>
            <w:vAlign w:val="center"/>
          </w:tcPr>
          <w:p>
            <w:pPr>
              <w:widowControl/>
              <w:jc w:val="left"/>
              <w:rPr>
                <w:rFonts w:ascii="宋体" w:hAnsi="宋体" w:cs="宋体"/>
                <w:b/>
                <w:bCs/>
                <w:kern w:val="0"/>
                <w:sz w:val="24"/>
              </w:rPr>
            </w:pPr>
          </w:p>
        </w:tc>
        <w:tc>
          <w:tcPr>
            <w:tcW w:w="4853" w:type="dxa"/>
            <w:gridSpan w:val="2"/>
            <w:vMerge w:val="continue"/>
            <w:tcBorders>
              <w:top w:val="nil"/>
              <w:left w:val="nil"/>
              <w:bottom w:val="single" w:color="000000" w:sz="4" w:space="0"/>
              <w:right w:val="nil"/>
            </w:tcBorders>
            <w:vAlign w:val="center"/>
          </w:tcPr>
          <w:p>
            <w:pPr>
              <w:widowControl/>
              <w:jc w:val="left"/>
              <w:rPr>
                <w:b/>
                <w:bCs/>
                <w:kern w:val="0"/>
                <w:sz w:val="24"/>
              </w:rPr>
            </w:pPr>
          </w:p>
        </w:tc>
        <w:tc>
          <w:tcPr>
            <w:tcW w:w="2794" w:type="dxa"/>
            <w:gridSpan w:val="3"/>
            <w:vMerge w:val="continue"/>
            <w:tcBorders>
              <w:top w:val="nil"/>
              <w:left w:val="nil"/>
              <w:bottom w:val="nil"/>
              <w:right w:val="nil"/>
            </w:tcBorders>
            <w:vAlign w:val="center"/>
          </w:tcPr>
          <w:p>
            <w:pPr>
              <w:widowControl/>
              <w:jc w:val="left"/>
              <w:rPr>
                <w:rFonts w:ascii="宋体" w:hAnsi="宋体" w:cs="宋体"/>
                <w:b/>
                <w:bCs/>
                <w:kern w:val="0"/>
                <w:sz w:val="24"/>
              </w:rPr>
            </w:pPr>
          </w:p>
        </w:tc>
        <w:tc>
          <w:tcPr>
            <w:tcW w:w="2166" w:type="dxa"/>
            <w:gridSpan w:val="2"/>
            <w:vMerge w:val="continue"/>
            <w:tcBorders>
              <w:top w:val="nil"/>
              <w:left w:val="nil"/>
              <w:bottom w:val="nil"/>
              <w:right w:val="nil"/>
            </w:tcBorders>
            <w:vAlign w:val="center"/>
          </w:tcPr>
          <w:p>
            <w:pPr>
              <w:widowControl/>
              <w:jc w:val="left"/>
              <w:rPr>
                <w:b/>
                <w:bCs/>
                <w:kern w:val="0"/>
                <w:sz w:val="24"/>
              </w:rPr>
            </w:pPr>
          </w:p>
        </w:tc>
      </w:tr>
      <w:tr>
        <w:tblPrEx>
          <w:tblCellMar>
            <w:top w:w="0" w:type="dxa"/>
            <w:left w:w="108" w:type="dxa"/>
            <w:bottom w:w="0" w:type="dxa"/>
            <w:right w:w="108" w:type="dxa"/>
          </w:tblCellMar>
        </w:tblPrEx>
        <w:trPr>
          <w:trHeight w:val="1080" w:hRule="atLeast"/>
          <w:tblHead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金额</w:t>
            </w:r>
          </w:p>
        </w:tc>
        <w:tc>
          <w:tcPr>
            <w:tcW w:w="357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合计</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一般公共预算财政拨款</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政府性基金预算财政拨款</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国有资本经营预算财政拨款</w:t>
            </w:r>
          </w:p>
        </w:tc>
      </w:tr>
      <w:tr>
        <w:tblPrEx>
          <w:tblCellMar>
            <w:top w:w="0" w:type="dxa"/>
            <w:left w:w="108" w:type="dxa"/>
            <w:bottom w:w="0" w:type="dxa"/>
            <w:right w:w="108" w:type="dxa"/>
          </w:tblCellMar>
        </w:tblPrEx>
        <w:trPr>
          <w:trHeight w:val="405" w:hRule="atLeast"/>
          <w:tblHead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57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2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2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24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12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一、一般公共预算财政拨款</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Calibri" w:hAnsi="Calibri" w:cs="Calibri"/>
                <w:color w:val="000000"/>
                <w:sz w:val="22"/>
                <w:szCs w:val="22"/>
              </w:rPr>
            </w:pPr>
            <w:r>
              <w:rPr>
                <w:rFonts w:ascii="Calibri" w:hAnsi="Calibri" w:cs="Calibri"/>
                <w:color w:val="000000"/>
                <w:sz w:val="22"/>
                <w:szCs w:val="22"/>
              </w:rPr>
              <w:t>124.03</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一、一般公共服务支出</w:t>
            </w:r>
          </w:p>
        </w:tc>
        <w:tc>
          <w:tcPr>
            <w:tcW w:w="124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r>
              <w:rPr>
                <w:rFonts w:ascii="Calibri" w:hAnsi="Calibri" w:cs="Calibri"/>
                <w:color w:val="000000"/>
                <w:sz w:val="22"/>
                <w:szCs w:val="22"/>
              </w:rPr>
              <w:t>103.01</w:t>
            </w:r>
          </w:p>
        </w:tc>
        <w:tc>
          <w:tcPr>
            <w:tcW w:w="1240" w:type="dxa"/>
            <w:tcBorders>
              <w:top w:val="nil"/>
              <w:left w:val="nil"/>
              <w:bottom w:val="single" w:color="auto" w:sz="4" w:space="0"/>
              <w:right w:val="single" w:color="auto" w:sz="4" w:space="0"/>
            </w:tcBorders>
            <w:shd w:val="clear" w:color="auto" w:fill="auto"/>
            <w:noWrap/>
          </w:tcPr>
          <w:p>
            <w:r>
              <w:rPr>
                <w:rFonts w:hint="eastAsia"/>
              </w:rPr>
              <w:t>103.01</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二、政府性基金预算财政拨款</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二、外交支出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三、国有资本经营预算财政拨款</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三、国防支出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四、公共安全支出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五、教育支出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六、科学技术支出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七、文化旅游体育与传媒支出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354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八、社会保障和就业支出</w:t>
            </w:r>
          </w:p>
        </w:tc>
        <w:tc>
          <w:tcPr>
            <w:tcW w:w="1240" w:type="dxa"/>
            <w:tcBorders>
              <w:top w:val="single" w:color="auto" w:sz="4" w:space="0"/>
              <w:left w:val="nil"/>
              <w:bottom w:val="single" w:color="auto" w:sz="4" w:space="0"/>
              <w:right w:val="single" w:color="auto" w:sz="4" w:space="0"/>
            </w:tcBorders>
            <w:shd w:val="clear" w:color="auto" w:fill="auto"/>
            <w:noWrap/>
          </w:tcPr>
          <w:p>
            <w:r>
              <w:rPr>
                <w:rFonts w:hint="eastAsia"/>
              </w:rPr>
              <w:t>9.18</w:t>
            </w:r>
          </w:p>
        </w:tc>
        <w:tc>
          <w:tcPr>
            <w:tcW w:w="1240" w:type="dxa"/>
            <w:tcBorders>
              <w:top w:val="single" w:color="auto" w:sz="4" w:space="0"/>
              <w:left w:val="nil"/>
              <w:bottom w:val="single" w:color="auto" w:sz="4" w:space="0"/>
              <w:right w:val="single" w:color="auto" w:sz="4" w:space="0"/>
            </w:tcBorders>
            <w:shd w:val="clear" w:color="auto" w:fill="auto"/>
            <w:noWrap/>
          </w:tcPr>
          <w:p>
            <w:r>
              <w:rPr>
                <w:rFonts w:hint="eastAsia"/>
              </w:rPr>
              <w:t>9.18</w:t>
            </w:r>
          </w:p>
        </w:tc>
        <w:tc>
          <w:tcPr>
            <w:tcW w:w="12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九、社会保险基金支出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十、卫生健康支出</w:t>
            </w:r>
          </w:p>
        </w:tc>
        <w:tc>
          <w:tcPr>
            <w:tcW w:w="1240" w:type="dxa"/>
            <w:tcBorders>
              <w:top w:val="nil"/>
              <w:left w:val="nil"/>
              <w:bottom w:val="single" w:color="auto" w:sz="4" w:space="0"/>
              <w:right w:val="single" w:color="auto" w:sz="4" w:space="0"/>
            </w:tcBorders>
            <w:shd w:val="clear" w:color="auto" w:fill="auto"/>
            <w:noWrap/>
          </w:tcPr>
          <w:p>
            <w:r>
              <w:rPr>
                <w:rFonts w:hint="eastAsia"/>
              </w:rPr>
              <w:t>4.95</w:t>
            </w:r>
          </w:p>
        </w:tc>
        <w:tc>
          <w:tcPr>
            <w:tcW w:w="1240" w:type="dxa"/>
            <w:tcBorders>
              <w:top w:val="nil"/>
              <w:left w:val="nil"/>
              <w:bottom w:val="single" w:color="auto" w:sz="4" w:space="0"/>
              <w:right w:val="single" w:color="auto" w:sz="4" w:space="0"/>
            </w:tcBorders>
            <w:shd w:val="clear" w:color="auto" w:fill="auto"/>
            <w:noWrap/>
          </w:tcPr>
          <w:p>
            <w:r>
              <w:rPr>
                <w:rFonts w:hint="eastAsia"/>
              </w:rPr>
              <w:t>4.95</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十一、节能环保支出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十二、城乡社区支出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十三、农林水支出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十四、交通运输支出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十五、资源勘探工业信息等支出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十六、商业服务业等支出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十七、金融支出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十八、援助其他地区支出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十九、自然资源海洋气象等支出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二十、住房保障支出</w:t>
            </w:r>
          </w:p>
        </w:tc>
        <w:tc>
          <w:tcPr>
            <w:tcW w:w="1240" w:type="dxa"/>
            <w:tcBorders>
              <w:top w:val="nil"/>
              <w:left w:val="nil"/>
              <w:bottom w:val="single" w:color="auto" w:sz="4" w:space="0"/>
              <w:right w:val="single" w:color="auto" w:sz="4" w:space="0"/>
            </w:tcBorders>
            <w:shd w:val="clear" w:color="auto" w:fill="auto"/>
            <w:noWrap/>
          </w:tcPr>
          <w:p>
            <w:r>
              <w:rPr>
                <w:rFonts w:hint="eastAsia"/>
              </w:rPr>
              <w:t>6.89</w:t>
            </w:r>
          </w:p>
        </w:tc>
        <w:tc>
          <w:tcPr>
            <w:tcW w:w="1240" w:type="dxa"/>
            <w:tcBorders>
              <w:top w:val="nil"/>
              <w:left w:val="nil"/>
              <w:bottom w:val="single" w:color="auto" w:sz="4" w:space="0"/>
              <w:right w:val="single" w:color="auto" w:sz="4" w:space="0"/>
            </w:tcBorders>
            <w:shd w:val="clear" w:color="auto" w:fill="auto"/>
            <w:noWrap/>
          </w:tcPr>
          <w:p>
            <w:r>
              <w:rPr>
                <w:rFonts w:hint="eastAsia"/>
              </w:rPr>
              <w:t>6.89</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354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二十一、粮油物资储备支出</w:t>
            </w:r>
          </w:p>
        </w:tc>
        <w:tc>
          <w:tcPr>
            <w:tcW w:w="1240" w:type="dxa"/>
            <w:tcBorders>
              <w:top w:val="single" w:color="auto" w:sz="4" w:space="0"/>
              <w:left w:val="nil"/>
              <w:bottom w:val="single" w:color="auto" w:sz="4" w:space="0"/>
              <w:right w:val="single" w:color="auto" w:sz="4" w:space="0"/>
            </w:tcBorders>
            <w:shd w:val="clear" w:color="auto" w:fill="auto"/>
            <w:noWrap/>
          </w:tcPr>
          <w:p/>
        </w:tc>
        <w:tc>
          <w:tcPr>
            <w:tcW w:w="1240" w:type="dxa"/>
            <w:tcBorders>
              <w:top w:val="single" w:color="auto" w:sz="4" w:space="0"/>
              <w:left w:val="nil"/>
              <w:bottom w:val="single" w:color="auto" w:sz="4" w:space="0"/>
              <w:right w:val="single" w:color="auto" w:sz="4" w:space="0"/>
            </w:tcBorders>
            <w:shd w:val="clear" w:color="auto" w:fill="auto"/>
            <w:noWrap/>
          </w:tcPr>
          <w:p/>
        </w:tc>
        <w:tc>
          <w:tcPr>
            <w:tcW w:w="12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二十二、国有资本经营预算支出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二十三、灾害防治及应急管理支出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二十四、其他支出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二十五、转移性支出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二十六、债务还本支出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27</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二十七、债务付息支出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28</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二十八、债务发行费用支出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29</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本年收入合计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本年支出合计</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30</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上年结转</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xml:space="preserve">    结转下年</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31</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xml:space="preserve">      合计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w:t>
            </w:r>
            <w:r>
              <w:rPr>
                <w:rFonts w:hint="eastAsia" w:ascii="方正书宋_GBK" w:hAnsi="宋体" w:eastAsia="方正书宋_GBK"/>
                <w:b/>
                <w:bCs/>
                <w:kern w:val="0"/>
                <w:szCs w:val="21"/>
              </w:rPr>
              <w:t>合计</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bl>
    <w:p>
      <w:pPr>
        <w:sectPr>
          <w:footerReference r:id="rId3" w:type="default"/>
          <w:pgSz w:w="16838" w:h="11906" w:orient="landscape"/>
          <w:pgMar w:top="1800" w:right="1440" w:bottom="1800" w:left="1440" w:header="851" w:footer="992" w:gutter="0"/>
          <w:cols w:space="720" w:num="1"/>
          <w:docGrid w:type="lines" w:linePitch="312" w:charSpace="0"/>
        </w:sectPr>
      </w:pPr>
    </w:p>
    <w:p>
      <w:pPr>
        <w:pStyle w:val="3"/>
        <w:rPr>
          <w:highlight w:val="green"/>
        </w:rPr>
      </w:pPr>
      <w:bookmarkStart w:id="3" w:name="_Toc10246"/>
      <w:r>
        <w:rPr>
          <w:rFonts w:hint="eastAsia"/>
        </w:rPr>
        <w:t>部门预算一般公共预算财政拨款支出表</w:t>
      </w:r>
      <w:bookmarkEnd w:id="3"/>
    </w:p>
    <w:tbl>
      <w:tblPr>
        <w:tblStyle w:val="11"/>
        <w:tblW w:w="0" w:type="auto"/>
        <w:jc w:val="center"/>
        <w:tblLayout w:type="autofit"/>
        <w:tblCellMar>
          <w:top w:w="0" w:type="dxa"/>
          <w:left w:w="108" w:type="dxa"/>
          <w:bottom w:w="0" w:type="dxa"/>
          <w:right w:w="108" w:type="dxa"/>
        </w:tblCellMar>
      </w:tblPr>
      <w:tblGrid>
        <w:gridCol w:w="1190"/>
        <w:gridCol w:w="5127"/>
        <w:gridCol w:w="4584"/>
        <w:gridCol w:w="866"/>
        <w:gridCol w:w="1065"/>
        <w:gridCol w:w="1066"/>
      </w:tblGrid>
      <w:tr>
        <w:tblPrEx>
          <w:tblCellMar>
            <w:top w:w="0" w:type="dxa"/>
            <w:left w:w="108" w:type="dxa"/>
            <w:bottom w:w="0" w:type="dxa"/>
            <w:right w:w="108" w:type="dxa"/>
          </w:tblCellMar>
        </w:tblPrEx>
        <w:trPr>
          <w:cantSplit/>
          <w:trHeight w:val="324" w:hRule="atLeast"/>
          <w:tblHeader/>
          <w:jc w:val="center"/>
        </w:trPr>
        <w:tc>
          <w:tcPr>
            <w:tcW w:w="13898" w:type="dxa"/>
            <w:gridSpan w:val="6"/>
            <w:tcBorders>
              <w:top w:val="nil"/>
              <w:left w:val="nil"/>
              <w:bottom w:val="single" w:color="auto" w:sz="4" w:space="0"/>
              <w:right w:val="nil"/>
            </w:tcBorders>
            <w:shd w:val="clear" w:color="auto" w:fill="auto"/>
            <w:vAlign w:val="center"/>
          </w:tcPr>
          <w:p>
            <w:pPr>
              <w:widowControl/>
              <w:adjustRightInd w:val="0"/>
              <w:snapToGrid w:val="0"/>
              <w:jc w:val="left"/>
              <w:rPr>
                <w:b/>
                <w:bCs/>
                <w:kern w:val="0"/>
                <w:sz w:val="24"/>
              </w:rPr>
            </w:pPr>
            <w:r>
              <w:rPr>
                <w:rFonts w:hint="eastAsia"/>
                <w:b/>
                <w:bCs/>
                <w:kern w:val="0"/>
                <w:sz w:val="24"/>
              </w:rPr>
              <w:t>213中共承德市鹰手营子矿区委统战部</w:t>
            </w:r>
            <w:r>
              <w:rPr>
                <w:rFonts w:hint="eastAsia" w:ascii="方正书宋_GBK" w:eastAsia="方正书宋_GBK"/>
                <w:b/>
                <w:bCs/>
                <w:kern w:val="0"/>
                <w:sz w:val="24"/>
              </w:rPr>
              <w:t xml:space="preserve">                        </w:t>
            </w:r>
            <w:r>
              <w:rPr>
                <w:rFonts w:hint="eastAsia" w:ascii="方正书宋_GBK" w:hAnsi="宋体" w:eastAsia="方正书宋_GBK" w:cs="宋体"/>
                <w:b/>
                <w:bCs/>
                <w:kern w:val="0"/>
                <w:sz w:val="24"/>
              </w:rPr>
              <w:t>预算年度：</w:t>
            </w:r>
            <w:r>
              <w:rPr>
                <w:b/>
                <w:bCs/>
                <w:kern w:val="0"/>
                <w:sz w:val="24"/>
              </w:rPr>
              <w:t>202</w:t>
            </w:r>
            <w:r>
              <w:rPr>
                <w:rFonts w:hint="eastAsia"/>
                <w:b/>
                <w:bCs/>
                <w:kern w:val="0"/>
                <w:sz w:val="24"/>
              </w:rPr>
              <w:t>2</w:t>
            </w:r>
            <w:r>
              <w:rPr>
                <w:rFonts w:hint="eastAsia" w:ascii="方正书宋_GBK" w:hAnsi="宋体" w:eastAsia="方正书宋_GBK" w:cs="宋体"/>
                <w:b/>
                <w:bCs/>
                <w:kern w:val="0"/>
                <w:sz w:val="24"/>
              </w:rPr>
              <w:t xml:space="preserve">                       </w:t>
            </w: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cantSplit/>
          <w:trHeight w:val="495" w:hRule="atLeast"/>
          <w:tblHeader/>
          <w:jc w:val="center"/>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9632"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CellMar>
            <w:top w:w="0" w:type="dxa"/>
            <w:left w:w="108" w:type="dxa"/>
            <w:bottom w:w="0" w:type="dxa"/>
            <w:right w:w="108" w:type="dxa"/>
          </w:tblCellMar>
        </w:tblPrEx>
        <w:trPr>
          <w:cantSplit/>
          <w:trHeight w:val="648" w:hRule="atLeast"/>
          <w:tblHeader/>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50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r>
      <w:tr>
        <w:tblPrEx>
          <w:tblCellMar>
            <w:top w:w="0" w:type="dxa"/>
            <w:left w:w="108" w:type="dxa"/>
            <w:bottom w:w="0" w:type="dxa"/>
            <w:right w:w="108" w:type="dxa"/>
          </w:tblCellMar>
        </w:tblPrEx>
        <w:trPr>
          <w:cantSplit/>
          <w:trHeight w:val="360" w:hRule="atLeast"/>
          <w:tblHeader/>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50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113.68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99.52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14.16</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94.78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80.62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14.16</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7</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20123</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民族事务</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12.36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12.36</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2012304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民族工作专项</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10.00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10.00</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9</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2012399</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其他民族事务支出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2.36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2.36</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10</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20134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统战事务</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82.42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80.62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1.80</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11</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2013401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行政运行</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82.42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80.62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1.80</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12</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8.72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8.72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13</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20805</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行政事业单位养老支出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14</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2080505</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机关事业单位基本养老保险缴费支出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15</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20827</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财政对其他社会保险基金的补助</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0.44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0.44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16</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2082701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财政对失业保险基金的补助</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0.13</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0.13</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17</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2082702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财政对工伤保险基金的补助</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0.31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0.31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18</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卫生健康支出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19</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21011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行政事业单位医疗</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2101101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行政单位医疗</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221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22</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22102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住房改革支出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23</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2210201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bl>
    <w:p/>
    <w:p>
      <w:pPr>
        <w:jc w:val="both"/>
        <w:outlineLvl w:val="9"/>
      </w:pPr>
    </w:p>
    <w:p/>
    <w:p/>
    <w:p>
      <w:pPr>
        <w:outlineLvl w:val="9"/>
        <w:rPr>
          <w:rFonts w:hint="eastAsia"/>
        </w:rPr>
      </w:pPr>
    </w:p>
    <w:p>
      <w:pPr>
        <w:pStyle w:val="3"/>
        <w:rPr>
          <w:rFonts w:ascii="仿宋_GB2312" w:hAnsi="仿宋_GB2312" w:eastAsia="仿宋_GB2312" w:cs="仿宋_GB2312"/>
          <w:sz w:val="24"/>
          <w:highlight w:val="green"/>
        </w:rPr>
      </w:pPr>
      <w:bookmarkStart w:id="4" w:name="_Toc1117"/>
      <w:r>
        <w:rPr>
          <w:rFonts w:hint="eastAsia"/>
        </w:rPr>
        <w:t>部门预算一般公共预算财政拨款基本支出表</w:t>
      </w:r>
      <w:bookmarkEnd w:id="4"/>
    </w:p>
    <w:tbl>
      <w:tblPr>
        <w:tblStyle w:val="11"/>
        <w:tblW w:w="0" w:type="auto"/>
        <w:tblInd w:w="392" w:type="dxa"/>
        <w:tblLayout w:type="fixed"/>
        <w:tblCellMar>
          <w:top w:w="0" w:type="dxa"/>
          <w:left w:w="108" w:type="dxa"/>
          <w:bottom w:w="0" w:type="dxa"/>
          <w:right w:w="108" w:type="dxa"/>
        </w:tblCellMar>
      </w:tblPr>
      <w:tblGrid>
        <w:gridCol w:w="1721"/>
        <w:gridCol w:w="1256"/>
        <w:gridCol w:w="4369"/>
        <w:gridCol w:w="2145"/>
        <w:gridCol w:w="2145"/>
        <w:gridCol w:w="2146"/>
      </w:tblGrid>
      <w:tr>
        <w:tblPrEx>
          <w:tblCellMar>
            <w:top w:w="0" w:type="dxa"/>
            <w:left w:w="108" w:type="dxa"/>
            <w:bottom w:w="0" w:type="dxa"/>
            <w:right w:w="108" w:type="dxa"/>
          </w:tblCellMar>
        </w:tblPrEx>
        <w:trPr>
          <w:cantSplit/>
          <w:trHeight w:val="570" w:hRule="atLeast"/>
          <w:tblHeader/>
        </w:trPr>
        <w:tc>
          <w:tcPr>
            <w:tcW w:w="13782" w:type="dxa"/>
            <w:gridSpan w:val="6"/>
            <w:tcBorders>
              <w:top w:val="nil"/>
              <w:left w:val="nil"/>
              <w:bottom w:val="single" w:color="auto" w:sz="4" w:space="0"/>
              <w:right w:val="nil"/>
            </w:tcBorders>
            <w:shd w:val="clear" w:color="auto" w:fill="auto"/>
            <w:vAlign w:val="center"/>
          </w:tcPr>
          <w:p>
            <w:pPr>
              <w:widowControl/>
              <w:jc w:val="left"/>
              <w:rPr>
                <w:b/>
                <w:bCs/>
                <w:kern w:val="0"/>
                <w:sz w:val="24"/>
              </w:rPr>
            </w:pPr>
            <w:r>
              <w:rPr>
                <w:rFonts w:hint="eastAsia"/>
                <w:b/>
                <w:bCs/>
                <w:kern w:val="0"/>
                <w:sz w:val="24"/>
              </w:rPr>
              <w:t>中共承德市鹰手营子矿区委统战部</w:t>
            </w:r>
            <w:r>
              <w:rPr>
                <w:rFonts w:hint="eastAsia" w:ascii="方正书宋_GBK" w:eastAsia="方正书宋_GBK"/>
                <w:b/>
                <w:bCs/>
                <w:kern w:val="0"/>
                <w:sz w:val="24"/>
              </w:rPr>
              <w:t xml:space="preserve">                     预算年度：</w:t>
            </w:r>
            <w:r>
              <w:rPr>
                <w:b/>
                <w:bCs/>
                <w:kern w:val="0"/>
                <w:sz w:val="24"/>
              </w:rPr>
              <w:t>202</w:t>
            </w:r>
            <w:r>
              <w:rPr>
                <w:rFonts w:hint="eastAsia"/>
                <w:b/>
                <w:bCs/>
                <w:kern w:val="0"/>
                <w:sz w:val="24"/>
              </w:rPr>
              <w:t xml:space="preserve">2                             </w:t>
            </w: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cantSplit/>
          <w:trHeight w:val="480" w:hRule="atLeast"/>
          <w:tblHeader/>
        </w:trPr>
        <w:tc>
          <w:tcPr>
            <w:tcW w:w="172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562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6436"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r>
      <w:tr>
        <w:tblPrEx>
          <w:tblCellMar>
            <w:top w:w="0" w:type="dxa"/>
            <w:left w:w="108" w:type="dxa"/>
            <w:bottom w:w="0" w:type="dxa"/>
            <w:right w:w="108" w:type="dxa"/>
          </w:tblCellMar>
        </w:tblPrEx>
        <w:trPr>
          <w:cantSplit/>
          <w:trHeight w:val="645" w:hRule="atLeast"/>
          <w:tblHeader/>
        </w:trPr>
        <w:tc>
          <w:tcPr>
            <w:tcW w:w="172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经济分类科目编码</w:t>
            </w:r>
          </w:p>
        </w:tc>
        <w:tc>
          <w:tcPr>
            <w:tcW w:w="43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21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21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人员经费</w:t>
            </w:r>
          </w:p>
        </w:tc>
        <w:tc>
          <w:tcPr>
            <w:tcW w:w="214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公用经费</w:t>
            </w:r>
          </w:p>
        </w:tc>
      </w:tr>
      <w:tr>
        <w:tblPrEx>
          <w:tblCellMar>
            <w:top w:w="0" w:type="dxa"/>
            <w:left w:w="108" w:type="dxa"/>
            <w:bottom w:w="0" w:type="dxa"/>
            <w:right w:w="108" w:type="dxa"/>
          </w:tblCellMar>
        </w:tblPrEx>
        <w:trPr>
          <w:cantSplit/>
          <w:trHeight w:val="336" w:hRule="atLeast"/>
          <w:tblHeader/>
        </w:trPr>
        <w:tc>
          <w:tcPr>
            <w:tcW w:w="17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3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21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21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214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2145" w:type="dxa"/>
            <w:tcBorders>
              <w:top w:val="nil"/>
              <w:left w:val="nil"/>
              <w:bottom w:val="single" w:color="auto" w:sz="4" w:space="0"/>
              <w:right w:val="single" w:color="auto" w:sz="4" w:space="0"/>
            </w:tcBorders>
            <w:shd w:val="clear" w:color="auto" w:fill="auto"/>
            <w:noWrap/>
          </w:tcPr>
          <w:p>
            <w:r>
              <w:t>99.52</w:t>
            </w:r>
          </w:p>
        </w:tc>
        <w:tc>
          <w:tcPr>
            <w:tcW w:w="2145" w:type="dxa"/>
            <w:tcBorders>
              <w:top w:val="nil"/>
              <w:left w:val="nil"/>
              <w:bottom w:val="single" w:color="auto" w:sz="4" w:space="0"/>
              <w:right w:val="single" w:color="auto" w:sz="4" w:space="0"/>
            </w:tcBorders>
            <w:shd w:val="clear" w:color="auto" w:fill="auto"/>
            <w:noWrap/>
          </w:tcPr>
          <w:p>
            <w:r>
              <w:t>90.02</w:t>
            </w:r>
          </w:p>
        </w:tc>
        <w:tc>
          <w:tcPr>
            <w:tcW w:w="2146" w:type="dxa"/>
            <w:tcBorders>
              <w:top w:val="nil"/>
              <w:left w:val="nil"/>
              <w:bottom w:val="single" w:color="auto" w:sz="4" w:space="0"/>
              <w:right w:val="single" w:color="auto" w:sz="4" w:space="0"/>
            </w:tcBorders>
            <w:shd w:val="clear" w:color="auto" w:fill="auto"/>
            <w:noWrap/>
          </w:tcPr>
          <w:p>
            <w:r>
              <w:t>9.50</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6</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工资福利支出</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90.02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90.02</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7</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30101</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基本工资</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28.09</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28.09</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8</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30102</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津贴补贴</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18.56</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18.56</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30103</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奖金</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15.31</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15.31</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10</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30107</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绩效工资</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9.16</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9.16</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11</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30108</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机关事业单位基本养老保险缴费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8.28</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8.28</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12</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30110</w:t>
            </w:r>
          </w:p>
        </w:tc>
        <w:tc>
          <w:tcPr>
            <w:tcW w:w="436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城镇职工基本医疗保险缴费</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3.36</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3.36</w:t>
            </w:r>
          </w:p>
        </w:tc>
        <w:tc>
          <w:tcPr>
            <w:tcW w:w="214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13</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30111</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公务员医疗补助缴费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0.52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0.52</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14</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30112</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其他社会保障缴费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0.72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0.72</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15</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30113</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住房公积金</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6.02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6.02</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16</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商品和服务支出</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9.50</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9.50</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17</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30201</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办公费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2.62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2.62</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18</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30207</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邮电费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2.16</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2.16</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19</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30228</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工会经费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0.60</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0.60</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20</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30229</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福利费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0.70</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0.70</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21</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30239</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其他交通费用</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3.42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3.42</w:t>
            </w:r>
          </w:p>
        </w:tc>
      </w:tr>
    </w:tbl>
    <w:p/>
    <w:p>
      <w:pPr>
        <w:jc w:val="center"/>
        <w:rPr>
          <w:rFonts w:eastAsia="方正小标宋_GBK"/>
          <w:bCs/>
          <w:kern w:val="44"/>
          <w:sz w:val="44"/>
          <w:szCs w:val="44"/>
        </w:rPr>
      </w:pPr>
    </w:p>
    <w:p>
      <w:pPr>
        <w:pStyle w:val="3"/>
        <w:rPr>
          <w:rFonts w:ascii="仿宋_GB2312" w:hAnsi="仿宋_GB2312" w:eastAsia="仿宋_GB2312" w:cs="仿宋_GB2312"/>
          <w:sz w:val="24"/>
          <w:highlight w:val="green"/>
        </w:rPr>
      </w:pPr>
      <w:bookmarkStart w:id="5" w:name="_Toc2854"/>
      <w:r>
        <w:rPr>
          <w:rFonts w:hint="eastAsia"/>
        </w:rPr>
        <w:t>部门预算政府基金预算财政拨款支出表</w:t>
      </w:r>
      <w:bookmarkEnd w:id="5"/>
    </w:p>
    <w:tbl>
      <w:tblPr>
        <w:tblStyle w:val="11"/>
        <w:tblW w:w="13466" w:type="dxa"/>
        <w:tblInd w:w="534" w:type="dxa"/>
        <w:tblLayout w:type="autofit"/>
        <w:tblCellMar>
          <w:top w:w="0" w:type="dxa"/>
          <w:left w:w="108" w:type="dxa"/>
          <w:bottom w:w="0" w:type="dxa"/>
          <w:right w:w="108" w:type="dxa"/>
        </w:tblCellMar>
      </w:tblPr>
      <w:tblGrid>
        <w:gridCol w:w="1134"/>
        <w:gridCol w:w="1417"/>
        <w:gridCol w:w="4166"/>
        <w:gridCol w:w="2620"/>
        <w:gridCol w:w="1861"/>
        <w:gridCol w:w="2268"/>
      </w:tblGrid>
      <w:tr>
        <w:tblPrEx>
          <w:tblCellMar>
            <w:top w:w="0" w:type="dxa"/>
            <w:left w:w="108" w:type="dxa"/>
            <w:bottom w:w="0" w:type="dxa"/>
            <w:right w:w="108" w:type="dxa"/>
          </w:tblCellMar>
        </w:tblPrEx>
        <w:trPr>
          <w:trHeight w:val="435" w:hRule="atLeast"/>
        </w:trPr>
        <w:tc>
          <w:tcPr>
            <w:tcW w:w="13466" w:type="dxa"/>
            <w:gridSpan w:val="6"/>
            <w:tcBorders>
              <w:top w:val="nil"/>
              <w:left w:val="nil"/>
              <w:bottom w:val="single" w:color="auto" w:sz="4" w:space="0"/>
              <w:right w:val="nil"/>
            </w:tcBorders>
            <w:shd w:val="clear" w:color="auto" w:fill="auto"/>
            <w:vAlign w:val="center"/>
          </w:tcPr>
          <w:p>
            <w:pPr>
              <w:widowControl/>
              <w:jc w:val="left"/>
              <w:rPr>
                <w:b/>
                <w:bCs/>
                <w:kern w:val="0"/>
                <w:sz w:val="24"/>
              </w:rPr>
            </w:pPr>
            <w:r>
              <w:rPr>
                <w:rFonts w:hint="eastAsia"/>
                <w:b/>
                <w:bCs/>
                <w:kern w:val="0"/>
                <w:sz w:val="24"/>
              </w:rPr>
              <w:t>213中共承德市鹰手营子矿区委统战部</w:t>
            </w:r>
            <w:r>
              <w:rPr>
                <w:rFonts w:hint="eastAsia" w:ascii="方正书宋_GBK" w:eastAsia="方正书宋_GBK"/>
                <w:b/>
                <w:bCs/>
                <w:kern w:val="0"/>
                <w:sz w:val="24"/>
              </w:rPr>
              <w:t xml:space="preserve">                    预算年度：</w:t>
            </w:r>
            <w:r>
              <w:rPr>
                <w:b/>
                <w:bCs/>
                <w:kern w:val="0"/>
                <w:sz w:val="24"/>
              </w:rPr>
              <w:t>202</w:t>
            </w:r>
            <w:r>
              <w:rPr>
                <w:rFonts w:hint="eastAsia"/>
                <w:b/>
                <w:bCs/>
                <w:kern w:val="0"/>
                <w:sz w:val="24"/>
              </w:rPr>
              <w:t xml:space="preserve">2                          </w:t>
            </w: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trHeight w:val="43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558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2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8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CellMar>
            <w:top w:w="0" w:type="dxa"/>
            <w:left w:w="108" w:type="dxa"/>
            <w:bottom w:w="0" w:type="dxa"/>
            <w:right w:w="108" w:type="dxa"/>
          </w:tblCellMar>
        </w:tblPrEx>
        <w:trPr>
          <w:trHeight w:val="82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41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1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26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86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1</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2</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4</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5</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40" w:hRule="atLeast"/>
        </w:trPr>
        <w:tc>
          <w:tcPr>
            <w:tcW w:w="1134" w:type="dxa"/>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12332" w:type="dxa"/>
            <w:gridSpan w:val="5"/>
            <w:tcBorders>
              <w:top w:val="single" w:color="auto" w:sz="4" w:space="0"/>
              <w:left w:val="nil"/>
              <w:bottom w:val="nil"/>
              <w:right w:val="nil"/>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注：无政府基金预算，空表列示。</w:t>
            </w: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rFonts w:ascii="仿宋_GB2312" w:hAnsi="仿宋_GB2312" w:eastAsia="仿宋_GB2312" w:cs="仿宋_GB2312"/>
          <w:sz w:val="24"/>
          <w:highlight w:val="green"/>
        </w:rPr>
      </w:pPr>
      <w:bookmarkStart w:id="6" w:name="_Toc21392"/>
      <w:r>
        <w:rPr>
          <w:rFonts w:hint="eastAsia"/>
        </w:rPr>
        <w:t>部门预算国有资本经营预算财政拨款支出表</w:t>
      </w:r>
      <w:bookmarkEnd w:id="6"/>
    </w:p>
    <w:tbl>
      <w:tblPr>
        <w:tblStyle w:val="11"/>
        <w:tblW w:w="13750" w:type="dxa"/>
        <w:tblInd w:w="250" w:type="dxa"/>
        <w:tblLayout w:type="autofit"/>
        <w:tblCellMar>
          <w:top w:w="0" w:type="dxa"/>
          <w:left w:w="108" w:type="dxa"/>
          <w:bottom w:w="0" w:type="dxa"/>
          <w:right w:w="108" w:type="dxa"/>
        </w:tblCellMar>
      </w:tblPr>
      <w:tblGrid>
        <w:gridCol w:w="1134"/>
        <w:gridCol w:w="1276"/>
        <w:gridCol w:w="2693"/>
        <w:gridCol w:w="3969"/>
        <w:gridCol w:w="2835"/>
        <w:gridCol w:w="1843"/>
      </w:tblGrid>
      <w:tr>
        <w:tblPrEx>
          <w:tblCellMar>
            <w:top w:w="0" w:type="dxa"/>
            <w:left w:w="108" w:type="dxa"/>
            <w:bottom w:w="0" w:type="dxa"/>
            <w:right w:w="108" w:type="dxa"/>
          </w:tblCellMar>
        </w:tblPrEx>
        <w:trPr>
          <w:trHeight w:val="495" w:hRule="atLeast"/>
        </w:trPr>
        <w:tc>
          <w:tcPr>
            <w:tcW w:w="5103" w:type="dxa"/>
            <w:gridSpan w:val="3"/>
            <w:tcBorders>
              <w:top w:val="nil"/>
              <w:left w:val="nil"/>
              <w:bottom w:val="single" w:color="auto" w:sz="4" w:space="0"/>
              <w:right w:val="nil"/>
            </w:tcBorders>
            <w:shd w:val="clear" w:color="auto" w:fill="auto"/>
            <w:vAlign w:val="center"/>
          </w:tcPr>
          <w:p>
            <w:pPr>
              <w:widowControl/>
              <w:jc w:val="left"/>
              <w:rPr>
                <w:b/>
                <w:bCs/>
                <w:kern w:val="0"/>
                <w:sz w:val="24"/>
              </w:rPr>
            </w:pPr>
            <w:r>
              <w:rPr>
                <w:rFonts w:hint="eastAsia"/>
                <w:b/>
                <w:bCs/>
                <w:kern w:val="0"/>
                <w:sz w:val="24"/>
              </w:rPr>
              <w:t>213中共承德市鹰手营子矿区委统战部</w:t>
            </w:r>
          </w:p>
        </w:tc>
        <w:tc>
          <w:tcPr>
            <w:tcW w:w="3969" w:type="dxa"/>
            <w:tcBorders>
              <w:top w:val="nil"/>
              <w:left w:val="nil"/>
              <w:bottom w:val="nil"/>
              <w:right w:val="nil"/>
            </w:tcBorders>
            <w:shd w:val="clear" w:color="auto" w:fill="auto"/>
            <w:vAlign w:val="center"/>
          </w:tcPr>
          <w:p>
            <w:pPr>
              <w:widowControl/>
              <w:jc w:val="left"/>
              <w:rPr>
                <w:b/>
                <w:bCs/>
                <w:kern w:val="0"/>
                <w:sz w:val="24"/>
              </w:rPr>
            </w:pPr>
            <w:r>
              <w:rPr>
                <w:rFonts w:hint="eastAsia" w:ascii="方正书宋_GBK" w:eastAsia="方正书宋_GBK"/>
                <w:b/>
                <w:bCs/>
                <w:kern w:val="0"/>
                <w:sz w:val="24"/>
              </w:rPr>
              <w:t>预算年度：</w:t>
            </w:r>
            <w:r>
              <w:rPr>
                <w:b/>
                <w:bCs/>
                <w:kern w:val="0"/>
                <w:sz w:val="24"/>
              </w:rPr>
              <w:t>202</w:t>
            </w:r>
            <w:r>
              <w:rPr>
                <w:rFonts w:hint="eastAsia"/>
                <w:b/>
                <w:bCs/>
                <w:kern w:val="0"/>
                <w:sz w:val="24"/>
              </w:rPr>
              <w:t>2</w:t>
            </w:r>
          </w:p>
        </w:tc>
        <w:tc>
          <w:tcPr>
            <w:tcW w:w="2835" w:type="dxa"/>
            <w:tcBorders>
              <w:top w:val="nil"/>
              <w:left w:val="nil"/>
              <w:bottom w:val="nil"/>
              <w:right w:val="nil"/>
            </w:tcBorders>
            <w:shd w:val="clear" w:color="auto" w:fill="auto"/>
            <w:noWrap/>
          </w:tcPr>
          <w:p>
            <w:pPr>
              <w:widowControl/>
              <w:jc w:val="left"/>
              <w:rPr>
                <w:b/>
                <w:bCs/>
                <w:kern w:val="0"/>
                <w:sz w:val="24"/>
              </w:rPr>
            </w:pPr>
          </w:p>
        </w:tc>
        <w:tc>
          <w:tcPr>
            <w:tcW w:w="1843" w:type="dxa"/>
            <w:tcBorders>
              <w:top w:val="nil"/>
              <w:left w:val="nil"/>
              <w:bottom w:val="nil"/>
              <w:right w:val="nil"/>
            </w:tcBorders>
            <w:shd w:val="clear" w:color="auto" w:fill="auto"/>
            <w:vAlign w:val="center"/>
          </w:tcPr>
          <w:p>
            <w:pPr>
              <w:widowControl/>
              <w:jc w:val="right"/>
              <w:rPr>
                <w:b/>
                <w:bCs/>
                <w:kern w:val="0"/>
                <w:sz w:val="24"/>
              </w:rPr>
            </w:pP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trHeight w:val="540"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CellMar>
            <w:top w:w="0" w:type="dxa"/>
            <w:left w:w="108" w:type="dxa"/>
            <w:bottom w:w="0" w:type="dxa"/>
            <w:right w:w="108" w:type="dxa"/>
          </w:tblCellMar>
        </w:tblPrEx>
        <w:trPr>
          <w:trHeight w:val="929"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269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269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9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283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40" w:hRule="atLeast"/>
        </w:trPr>
        <w:tc>
          <w:tcPr>
            <w:tcW w:w="1134" w:type="dxa"/>
            <w:tcBorders>
              <w:top w:val="nil"/>
              <w:left w:val="nil"/>
              <w:bottom w:val="nil"/>
              <w:right w:val="nil"/>
            </w:tcBorders>
            <w:shd w:val="clear" w:color="auto" w:fill="auto"/>
            <w:noWrap/>
          </w:tcPr>
          <w:p>
            <w:pPr>
              <w:widowControl/>
              <w:jc w:val="center"/>
              <w:rPr>
                <w:rFonts w:ascii="宋体" w:hAnsi="宋体" w:cs="宋体"/>
                <w:kern w:val="0"/>
                <w:sz w:val="18"/>
                <w:szCs w:val="18"/>
              </w:rPr>
            </w:pPr>
          </w:p>
        </w:tc>
        <w:tc>
          <w:tcPr>
            <w:tcW w:w="12616" w:type="dxa"/>
            <w:gridSpan w:val="5"/>
            <w:tcBorders>
              <w:top w:val="single" w:color="auto" w:sz="4" w:space="0"/>
              <w:left w:val="nil"/>
              <w:bottom w:val="nil"/>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注：无国有资本经营预算，空表列示。</w:t>
            </w:r>
          </w:p>
        </w:tc>
      </w:tr>
    </w:tbl>
    <w:p>
      <w:pPr>
        <w:pStyle w:val="3"/>
        <w:rPr>
          <w:rFonts w:ascii="仿宋_GB2312" w:hAnsi="仿宋_GB2312" w:eastAsia="仿宋_GB2312" w:cs="仿宋_GB2312"/>
          <w:sz w:val="24"/>
          <w:highlight w:val="green"/>
        </w:rPr>
      </w:pPr>
      <w:bookmarkStart w:id="7" w:name="_Toc4977"/>
      <w:r>
        <w:rPr>
          <w:rFonts w:hint="eastAsia"/>
        </w:rPr>
        <w:t>部门预算财政拨款“三公”经费支出表</w:t>
      </w:r>
      <w:bookmarkEnd w:id="7"/>
    </w:p>
    <w:tbl>
      <w:tblPr>
        <w:tblStyle w:val="11"/>
        <w:tblW w:w="0" w:type="auto"/>
        <w:tblInd w:w="250" w:type="dxa"/>
        <w:tblLayout w:type="fixed"/>
        <w:tblCellMar>
          <w:top w:w="0" w:type="dxa"/>
          <w:left w:w="108" w:type="dxa"/>
          <w:bottom w:w="0" w:type="dxa"/>
          <w:right w:w="108" w:type="dxa"/>
        </w:tblCellMar>
      </w:tblPr>
      <w:tblGrid>
        <w:gridCol w:w="851"/>
        <w:gridCol w:w="3761"/>
        <w:gridCol w:w="1659"/>
        <w:gridCol w:w="203"/>
        <w:gridCol w:w="1862"/>
        <w:gridCol w:w="1113"/>
        <w:gridCol w:w="750"/>
        <w:gridCol w:w="1177"/>
        <w:gridCol w:w="685"/>
        <w:gridCol w:w="1863"/>
      </w:tblGrid>
      <w:tr>
        <w:tblPrEx>
          <w:tblCellMar>
            <w:top w:w="0" w:type="dxa"/>
            <w:left w:w="108" w:type="dxa"/>
            <w:bottom w:w="0" w:type="dxa"/>
            <w:right w:w="108" w:type="dxa"/>
          </w:tblCellMar>
        </w:tblPrEx>
        <w:trPr>
          <w:trHeight w:val="435" w:hRule="atLeast"/>
        </w:trPr>
        <w:tc>
          <w:tcPr>
            <w:tcW w:w="4612" w:type="dxa"/>
            <w:gridSpan w:val="2"/>
            <w:tcBorders>
              <w:top w:val="nil"/>
              <w:left w:val="nil"/>
              <w:bottom w:val="single" w:color="auto" w:sz="4" w:space="0"/>
              <w:right w:val="nil"/>
            </w:tcBorders>
            <w:shd w:val="clear" w:color="auto" w:fill="auto"/>
            <w:vAlign w:val="center"/>
          </w:tcPr>
          <w:p>
            <w:pPr>
              <w:widowControl/>
              <w:jc w:val="left"/>
              <w:rPr>
                <w:b/>
                <w:bCs/>
                <w:kern w:val="0"/>
                <w:sz w:val="24"/>
              </w:rPr>
            </w:pPr>
            <w:r>
              <w:rPr>
                <w:rFonts w:hint="eastAsia"/>
                <w:b/>
                <w:bCs/>
                <w:kern w:val="0"/>
                <w:sz w:val="24"/>
              </w:rPr>
              <w:t>213中共承德市鹰手营子矿区委统战部</w:t>
            </w:r>
          </w:p>
        </w:tc>
        <w:tc>
          <w:tcPr>
            <w:tcW w:w="1659" w:type="dxa"/>
            <w:tcBorders>
              <w:top w:val="nil"/>
              <w:left w:val="nil"/>
              <w:bottom w:val="single" w:color="auto" w:sz="4" w:space="0"/>
              <w:right w:val="nil"/>
            </w:tcBorders>
            <w:shd w:val="clear" w:color="auto" w:fill="auto"/>
            <w:vAlign w:val="center"/>
          </w:tcPr>
          <w:p>
            <w:pPr>
              <w:widowControl/>
              <w:jc w:val="left"/>
              <w:rPr>
                <w:b/>
                <w:bCs/>
                <w:kern w:val="0"/>
                <w:sz w:val="24"/>
              </w:rPr>
            </w:pPr>
            <w:r>
              <w:rPr>
                <w:b/>
                <w:bCs/>
                <w:kern w:val="0"/>
                <w:sz w:val="24"/>
              </w:rPr>
              <w:t>　</w:t>
            </w:r>
          </w:p>
        </w:tc>
        <w:tc>
          <w:tcPr>
            <w:tcW w:w="3178" w:type="dxa"/>
            <w:gridSpan w:val="3"/>
            <w:tcBorders>
              <w:top w:val="nil"/>
              <w:left w:val="nil"/>
              <w:bottom w:val="nil"/>
              <w:right w:val="nil"/>
            </w:tcBorders>
            <w:shd w:val="clear" w:color="auto" w:fill="auto"/>
            <w:vAlign w:val="center"/>
          </w:tcPr>
          <w:p>
            <w:pPr>
              <w:widowControl/>
              <w:jc w:val="left"/>
              <w:rPr>
                <w:b/>
                <w:bCs/>
                <w:kern w:val="0"/>
                <w:sz w:val="24"/>
              </w:rPr>
            </w:pPr>
            <w:r>
              <w:rPr>
                <w:rFonts w:hint="eastAsia" w:ascii="方正书宋_GBK" w:eastAsia="方正书宋_GBK"/>
                <w:b/>
                <w:bCs/>
                <w:kern w:val="0"/>
                <w:sz w:val="24"/>
              </w:rPr>
              <w:t>预算年度：</w:t>
            </w:r>
            <w:r>
              <w:rPr>
                <w:b/>
                <w:bCs/>
                <w:kern w:val="0"/>
                <w:sz w:val="24"/>
              </w:rPr>
              <w:t>202</w:t>
            </w:r>
            <w:r>
              <w:rPr>
                <w:rFonts w:hint="eastAsia"/>
                <w:b/>
                <w:bCs/>
                <w:kern w:val="0"/>
                <w:sz w:val="24"/>
              </w:rPr>
              <w:t>2</w:t>
            </w:r>
          </w:p>
        </w:tc>
        <w:tc>
          <w:tcPr>
            <w:tcW w:w="1927" w:type="dxa"/>
            <w:gridSpan w:val="2"/>
            <w:tcBorders>
              <w:top w:val="nil"/>
              <w:left w:val="nil"/>
              <w:bottom w:val="nil"/>
              <w:right w:val="nil"/>
            </w:tcBorders>
            <w:shd w:val="clear" w:color="auto" w:fill="auto"/>
            <w:noWrap/>
          </w:tcPr>
          <w:p>
            <w:pPr>
              <w:widowControl/>
              <w:jc w:val="left"/>
              <w:rPr>
                <w:rFonts w:ascii="宋体" w:hAnsi="宋体" w:cs="宋体"/>
                <w:kern w:val="0"/>
                <w:sz w:val="18"/>
                <w:szCs w:val="18"/>
              </w:rPr>
            </w:pPr>
          </w:p>
        </w:tc>
        <w:tc>
          <w:tcPr>
            <w:tcW w:w="2548" w:type="dxa"/>
            <w:gridSpan w:val="2"/>
            <w:tcBorders>
              <w:top w:val="nil"/>
              <w:left w:val="nil"/>
              <w:bottom w:val="single" w:color="auto" w:sz="4" w:space="0"/>
              <w:right w:val="nil"/>
            </w:tcBorders>
            <w:shd w:val="clear" w:color="auto" w:fill="auto"/>
            <w:vAlign w:val="center"/>
          </w:tcPr>
          <w:p>
            <w:pPr>
              <w:widowControl/>
              <w:jc w:val="right"/>
              <w:rPr>
                <w:b/>
                <w:bCs/>
                <w:kern w:val="0"/>
                <w:sz w:val="24"/>
              </w:rPr>
            </w:pP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trHeight w:val="390"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376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w:t>
            </w:r>
            <w:r>
              <w:rPr>
                <w:rFonts w:ascii="方正书宋_GBK" w:eastAsia="方正书宋_GBK"/>
                <w:b/>
                <w:bCs/>
                <w:kern w:val="0"/>
                <w:szCs w:val="21"/>
              </w:rPr>
              <w:t xml:space="preserve">  </w:t>
            </w:r>
            <w:r>
              <w:rPr>
                <w:rFonts w:hint="eastAsia" w:ascii="方正书宋_GBK" w:eastAsia="方正书宋_GBK"/>
                <w:b/>
                <w:bCs/>
                <w:kern w:val="0"/>
                <w:szCs w:val="21"/>
              </w:rPr>
              <w:t>目</w:t>
            </w:r>
          </w:p>
        </w:tc>
        <w:tc>
          <w:tcPr>
            <w:tcW w:w="9312" w:type="dxa"/>
            <w:gridSpan w:val="8"/>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资金来源</w:t>
            </w:r>
          </w:p>
        </w:tc>
      </w:tr>
      <w:tr>
        <w:tblPrEx>
          <w:tblCellMar>
            <w:top w:w="0" w:type="dxa"/>
            <w:left w:w="108" w:type="dxa"/>
            <w:bottom w:w="0" w:type="dxa"/>
            <w:right w:w="108" w:type="dxa"/>
          </w:tblCellMar>
        </w:tblPrEx>
        <w:trPr>
          <w:trHeight w:val="64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37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862"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86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一般公共预算</w:t>
            </w:r>
          </w:p>
          <w:p>
            <w:pPr>
              <w:widowControl/>
              <w:adjustRightInd w:val="0"/>
              <w:snapToGrid w:val="0"/>
              <w:ind w:firstLine="315" w:firstLineChars="150"/>
              <w:jc w:val="center"/>
              <w:rPr>
                <w:rFonts w:ascii="方正书宋_GBK" w:eastAsia="方正书宋_GBK"/>
                <w:b/>
                <w:bCs/>
                <w:kern w:val="0"/>
                <w:szCs w:val="21"/>
              </w:rPr>
            </w:pPr>
            <w:r>
              <w:rPr>
                <w:rFonts w:hint="eastAsia" w:ascii="方正书宋_GBK" w:eastAsia="方正书宋_GBK"/>
                <w:b/>
                <w:bCs/>
                <w:kern w:val="0"/>
                <w:szCs w:val="21"/>
              </w:rPr>
              <w:t>财政拨款</w:t>
            </w:r>
          </w:p>
        </w:tc>
        <w:tc>
          <w:tcPr>
            <w:tcW w:w="1863"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政府性基金</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财政拨款</w:t>
            </w:r>
          </w:p>
        </w:tc>
        <w:tc>
          <w:tcPr>
            <w:tcW w:w="1862"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国有资本经营</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预算财政拨款</w:t>
            </w:r>
          </w:p>
        </w:tc>
        <w:tc>
          <w:tcPr>
            <w:tcW w:w="186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财政专户</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核拨资金</w:t>
            </w:r>
          </w:p>
        </w:tc>
      </w:tr>
      <w:tr>
        <w:tblPrEx>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376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862"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86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863"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62"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86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1</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r>
              <w:rPr>
                <w:b/>
                <w:bCs/>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r>
              <w:rPr>
                <w:b/>
                <w:bCs/>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r>
              <w:rPr>
                <w:b/>
                <w:bCs/>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2</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rFonts w:hint="eastAsia" w:ascii="方正仿宋_GBK" w:eastAsia="方正仿宋_GBK"/>
                <w:kern w:val="0"/>
                <w:sz w:val="24"/>
              </w:rPr>
              <w:t>一、因公出国（境）费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3</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rFonts w:hint="eastAsia" w:ascii="方正仿宋_GBK" w:eastAsia="方正仿宋_GBK"/>
                <w:kern w:val="0"/>
                <w:sz w:val="24"/>
              </w:rPr>
              <w:t>二、公务用车购置及运维费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4</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xml:space="preserve">    </w:t>
            </w:r>
            <w:r>
              <w:rPr>
                <w:rFonts w:hint="eastAsia" w:ascii="方正仿宋_GBK" w:eastAsia="方正仿宋_GBK"/>
                <w:kern w:val="0"/>
                <w:sz w:val="24"/>
              </w:rPr>
              <w:t>其中：公务用车购置费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5</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xml:space="preserve">          </w:t>
            </w:r>
            <w:r>
              <w:rPr>
                <w:rFonts w:hint="eastAsia" w:ascii="方正仿宋_GBK" w:eastAsia="方正仿宋_GBK"/>
                <w:kern w:val="0"/>
                <w:sz w:val="24"/>
              </w:rPr>
              <w:t>公务用车运行费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6</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rFonts w:hint="eastAsia" w:ascii="方正仿宋_GBK" w:eastAsia="方正仿宋_GBK"/>
                <w:kern w:val="0"/>
                <w:sz w:val="24"/>
              </w:rPr>
              <w:t>三、公务接待费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bl>
    <w:p>
      <w:pPr>
        <w:autoSpaceDE w:val="0"/>
        <w:autoSpaceDN w:val="0"/>
        <w:adjustRightInd w:val="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kern w:val="0"/>
          <w:sz w:val="18"/>
          <w:szCs w:val="18"/>
        </w:rPr>
        <w:t>注：无三公经费预算，空表列</w:t>
      </w:r>
    </w:p>
    <w:p>
      <w:pPr>
        <w:ind w:firstLine="1760" w:firstLineChars="400"/>
        <w:outlineLvl w:val="1"/>
        <w:rPr>
          <w:rFonts w:eastAsia="方正小标宋_GBK"/>
          <w:bCs/>
          <w:kern w:val="44"/>
          <w:sz w:val="44"/>
          <w:szCs w:val="44"/>
        </w:rPr>
      </w:pPr>
      <w:bookmarkStart w:id="8" w:name="_Toc14877"/>
      <w:r>
        <w:rPr>
          <w:rFonts w:hint="eastAsia" w:eastAsia="方正小标宋_GBK"/>
          <w:bCs/>
          <w:kern w:val="44"/>
          <w:sz w:val="44"/>
          <w:szCs w:val="44"/>
        </w:rPr>
        <w:t>营子区委统战部</w:t>
      </w:r>
      <w:r>
        <w:rPr>
          <w:rFonts w:eastAsia="方正小标宋_GBK"/>
          <w:bCs/>
          <w:kern w:val="44"/>
          <w:sz w:val="44"/>
          <w:szCs w:val="44"/>
        </w:rPr>
        <w:t>20</w:t>
      </w:r>
      <w:r>
        <w:rPr>
          <w:rFonts w:hint="eastAsia" w:eastAsia="方正小标宋_GBK"/>
          <w:bCs/>
          <w:kern w:val="44"/>
          <w:sz w:val="44"/>
          <w:szCs w:val="44"/>
        </w:rPr>
        <w:t>22</w:t>
      </w:r>
      <w:r>
        <w:rPr>
          <w:rFonts w:eastAsia="方正小标宋_GBK"/>
          <w:bCs/>
          <w:kern w:val="44"/>
          <w:sz w:val="44"/>
          <w:szCs w:val="44"/>
        </w:rPr>
        <w:t>年部门预算信息公开</w:t>
      </w:r>
      <w:r>
        <w:rPr>
          <w:rFonts w:hint="eastAsia" w:eastAsia="方正小标宋_GBK"/>
          <w:bCs/>
          <w:kern w:val="44"/>
          <w:sz w:val="44"/>
          <w:szCs w:val="44"/>
        </w:rPr>
        <w:t>情况说明</w:t>
      </w:r>
      <w:bookmarkEnd w:id="8"/>
    </w:p>
    <w:p>
      <w:pPr>
        <w:spacing w:line="500" w:lineRule="exact"/>
        <w:ind w:firstLine="560" w:firstLineChars="200"/>
        <w:jc w:val="left"/>
        <w:rPr>
          <w:rFonts w:eastAsia="方正仿宋_GBK"/>
          <w:sz w:val="28"/>
        </w:rPr>
      </w:pPr>
      <w:r>
        <w:rPr>
          <w:rFonts w:eastAsia="方正仿宋_GBK"/>
          <w:sz w:val="28"/>
        </w:rPr>
        <w:t>按照</w:t>
      </w:r>
      <w:r>
        <w:rPr>
          <w:rFonts w:hint="eastAsia" w:eastAsia="方正仿宋_GBK"/>
          <w:sz w:val="28"/>
        </w:rPr>
        <w:t>《中华人民共和国预算法》、</w:t>
      </w:r>
      <w:r>
        <w:rPr>
          <w:rFonts w:eastAsia="方正仿宋_GBK"/>
          <w:sz w:val="28"/>
        </w:rPr>
        <w:t>《地方预决算公开操作规程》和《河北省省级预算公开办法》</w:t>
      </w:r>
      <w:r>
        <w:rPr>
          <w:rFonts w:hint="eastAsia" w:eastAsia="方正仿宋_GBK"/>
          <w:sz w:val="28"/>
        </w:rPr>
        <w:t>规定</w:t>
      </w:r>
      <w:r>
        <w:rPr>
          <w:rFonts w:eastAsia="方正仿宋_GBK"/>
          <w:sz w:val="28"/>
        </w:rPr>
        <w:t>，现将</w:t>
      </w:r>
      <w:r>
        <w:rPr>
          <w:rFonts w:hint="eastAsia" w:eastAsia="方正仿宋_GBK"/>
          <w:sz w:val="28"/>
        </w:rPr>
        <w:t>营子区委统战部</w:t>
      </w:r>
      <w:r>
        <w:rPr>
          <w:rFonts w:eastAsia="方正仿宋_GBK"/>
          <w:sz w:val="28"/>
        </w:rPr>
        <w:t>20</w:t>
      </w:r>
      <w:r>
        <w:rPr>
          <w:rFonts w:hint="eastAsia" w:eastAsia="方正仿宋_GBK"/>
          <w:sz w:val="28"/>
        </w:rPr>
        <w:t>21</w:t>
      </w:r>
      <w:r>
        <w:rPr>
          <w:rFonts w:eastAsia="方正仿宋_GBK"/>
          <w:sz w:val="28"/>
        </w:rPr>
        <w:t>年部门预算公开如下：</w:t>
      </w:r>
    </w:p>
    <w:p>
      <w:pPr>
        <w:pStyle w:val="3"/>
        <w:ind w:firstLine="640" w:firstLineChars="200"/>
        <w:jc w:val="left"/>
        <w:rPr>
          <w:rFonts w:ascii="方正黑体_GBK" w:eastAsia="方正黑体_GBK"/>
          <w:sz w:val="32"/>
        </w:rPr>
      </w:pPr>
      <w:bookmarkStart w:id="9" w:name="_Toc15905"/>
      <w:r>
        <w:rPr>
          <w:rFonts w:hint="eastAsia" w:ascii="方正黑体_GBK" w:eastAsia="方正黑体_GBK"/>
          <w:sz w:val="32"/>
        </w:rPr>
        <w:t>一、部门职责及机构设置情况</w:t>
      </w:r>
      <w:bookmarkEnd w:id="9"/>
    </w:p>
    <w:p>
      <w:pPr>
        <w:pStyle w:val="25"/>
      </w:pPr>
      <w:r>
        <w:t>区委统战部的主要职责是：</w:t>
      </w:r>
    </w:p>
    <w:p>
      <w:pPr>
        <w:pStyle w:val="25"/>
      </w:pPr>
      <w:r>
        <w:t>（一）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和落实党中央、省委、市委和区委关于统一战线工作重大决策部署，巩固壮大最广泛的统一战线。</w:t>
      </w:r>
    </w:p>
    <w:p>
      <w:pPr>
        <w:pStyle w:val="25"/>
      </w:pPr>
      <w:r>
        <w:t>（二）开展统一战线理论研究，研究拟订统一战线工作的政策并推动落实，深入调查研究，及时向区委报告统一战线工作情况并提出建议。统筹协调和指导各镇（街）、各部门、各单位统一战线工作。</w:t>
      </w:r>
    </w:p>
    <w:p>
      <w:pPr>
        <w:pStyle w:val="25"/>
      </w:pPr>
      <w:r>
        <w:t>（三）贯彻落实党的宣传工作方针，统筹推进全区统一战线宣传工作，拟订全区统一战线宣传工作规划并组织实施，研判涉及统一战线的舆情并协调有关部门应对处置。</w:t>
      </w:r>
    </w:p>
    <w:p>
      <w:pPr>
        <w:pStyle w:val="25"/>
      </w:pPr>
      <w:r>
        <w:t>（四）负责发现、培养党外代表人士，负责党外人士的政治安排，会同有关部门做好安排党外人士担任政府和司法机关等领导职务的工作，协助民主党派区委、区工商联做好干部管理工作，反映和协调解决党外代表人士工作生活中的实际困难。</w:t>
      </w:r>
    </w:p>
    <w:p>
      <w:pPr>
        <w:pStyle w:val="25"/>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5"/>
      </w:pPr>
      <w:r>
        <w:t>（六）负责联系、培养无党派代表人士，支持、帮助无党派人士加强自身建设、发挥作用。调查研究党外知识分子和新的社会阶层人士情况并提出建议，联系、培养党外知识分子和新的社会阶层人士，开展思想政治工作，指导国有企业等有关单位和社会组织开展党外知识分子和新的社会阶层人士统战工作。</w:t>
      </w:r>
    </w:p>
    <w:p>
      <w:pPr>
        <w:pStyle w:val="25"/>
      </w:pPr>
      <w:r>
        <w:t>（七）贯彻落实党中央、省委、市委和区委治疆、治藏工作方略，研究分析全区涉疆涉藏服务管理工作形势并提出政策建议，协调有关部门和各镇（街）做好在我区新疆、西藏籍少数民族群众的服务管理工作，协调有关部门和各镇（街）做好重点人员稳控、预防处置暴力恐怖活动等工作，推动党中央和省、市、区委涉疆涉藏有关决策部署贯彻落实。</w:t>
      </w:r>
    </w:p>
    <w:p>
      <w:pPr>
        <w:pStyle w:val="25"/>
      </w:pPr>
      <w:r>
        <w:t>（八）参与制定、推动落实鼓励支持引导非公有制经济发展的政策措施，调查研究非公有制经济人士情况并提出建议，了解和反映非公有制经济人士的意见，团结、服务、引导、教育非公有制经济人士，促进非公有制经济健康发展和非公有制经济人士健康成长。</w:t>
      </w:r>
    </w:p>
    <w:p>
      <w:pPr>
        <w:pStyle w:val="25"/>
      </w:pPr>
      <w:r>
        <w:t>（九）统一领导全区对台和海外统战工作，牵头开展港澳统战工作。贯彻落实党的海外统战工作政策措施并组织协调、督促检查。会同有关部门对香港、澳门地区统一战线工作进行调查研究并提出建议，联系香港、澳门、台湾有关党派、团体及代表人士，联系海外有关社团及代表人士做好统一战线外事管理工作。</w:t>
      </w:r>
    </w:p>
    <w:p>
      <w:pPr>
        <w:pStyle w:val="25"/>
      </w:pPr>
      <w:r>
        <w:t>（十）调查研究台湾形势，贯彻落实对台工作方针政策。对我区与台湾经贸及相互之间交流往来发展动向，提出对策建议；协调有关部门研究有关涉台政策规定，统筹协调涉台法律事务。会同有关部门统筹协调和指导对台经贸工作；参与区政府对台大型招商活动；协调、指导全区涉台经济、金融、文化、学术、科技、体育、卫生等领域的交流与合作及承台人员往来工作。做好台胞、台属有关工作。做好全区对台宣传和涉台宣传工作。</w:t>
      </w:r>
    </w:p>
    <w:p>
      <w:pPr>
        <w:pStyle w:val="25"/>
      </w:pPr>
      <w:r>
        <w:t>（十一）统一管理全区侨务工作，贯彻落实党的侨务工作方针政策并组织协调、督促检查，调查研究我区侨情和侨务工作情况，管理侨务行政事务，统筹协调有关部门和社会团体涉侨工作，指导推动涉侨宣传、文化交流、华文教育工作等，保护华侨和归侨侨眷在区内的合法权利和利益。</w:t>
      </w:r>
    </w:p>
    <w:p>
      <w:pPr>
        <w:pStyle w:val="25"/>
      </w:pPr>
      <w:r>
        <w:t>（十二）贯彻落实党中央、省委、市委、区委关于民族宗教工作的方针政策和决策部署，坚持和加强党对民族宗教工作的集中统一领导，协调处理民族宗教工作中的重大问题，根据分工做好少数民族干部工作，全面促进民族事业发展。保护公民宗教信仰自由和正常的宗教活动，领导有关部门抵御境外利用宗教进行渗透，引导各宗教坚持中国化方向，巩固和发展宗教界的爱国统一战线。</w:t>
      </w:r>
    </w:p>
    <w:p>
      <w:pPr>
        <w:pStyle w:val="25"/>
      </w:pPr>
      <w:r>
        <w:t>（十三）负责协调指导有关部门和各镇（街）、有关领域落实民族宗教政策，促进民族宗教工作的开展。协调处理民族关系、宗教关系中的重大事项，参与协调指导涉及民族宗教事务突发事件处置和民族地区、宗教领域社会稳定工作。负责组织指导民族宗教政策、法律法规和基本知识的宣传教育；组织开展民族团结宣传教育，民族团结进步创建活动，组织协调民族自治地方重大庆典活动。提出少数民族文化、教育、科技、卫生、体育、艺术、语言文字、新闻出版等社会事业发展的有关政策建议。负责指导、协调、监督管理宗教界依法开展公益、慈善事业；指导民间信仰管理工作。</w:t>
      </w:r>
    </w:p>
    <w:p>
      <w:pPr>
        <w:pStyle w:val="25"/>
      </w:pPr>
      <w:r>
        <w:t>（十四）受党委委托，领导区工商联党组，指导工商联工作。做好我区党外知识分子联谊会等有关单位及社会团体的管理工作。</w:t>
      </w:r>
    </w:p>
    <w:p>
      <w:pPr>
        <w:pStyle w:val="25"/>
        <w:sectPr>
          <w:pgSz w:w="16840" w:h="11900" w:orient="landscape"/>
          <w:pgMar w:top="1020" w:right="1361" w:bottom="1020" w:left="1361" w:header="720" w:footer="720" w:gutter="0"/>
          <w:cols w:space="720" w:num="1"/>
          <w:docGrid w:linePitch="286" w:charSpace="0"/>
        </w:sectPr>
      </w:pPr>
      <w:r>
        <w:t>（十五）完成区委交办的其他任务。</w:t>
      </w:r>
    </w:p>
    <w:p>
      <w:pP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机构设置：</w:t>
      </w:r>
    </w:p>
    <w:p>
      <w:pPr>
        <w:autoSpaceDE w:val="0"/>
        <w:autoSpaceDN w:val="0"/>
        <w:adjustRightInd w:val="0"/>
        <w:ind w:left="198"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p>
    <w:p>
      <w:pPr>
        <w:jc w:val="center"/>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845"/>
        <w:gridCol w:w="4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单位名称</w:t>
            </w:r>
          </w:p>
        </w:tc>
        <w:tc>
          <w:tcPr>
            <w:tcW w:w="1134"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单位性质</w:t>
            </w:r>
          </w:p>
        </w:tc>
        <w:tc>
          <w:tcPr>
            <w:tcW w:w="1845"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单位规格</w:t>
            </w:r>
          </w:p>
        </w:tc>
        <w:tc>
          <w:tcPr>
            <w:tcW w:w="4085"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仿宋_GB2312" w:hAnsi="仿宋_GB2312" w:eastAsia="仿宋_GB2312" w:cs="仿宋_GB2312"/>
                <w:sz w:val="32"/>
                <w:szCs w:val="32"/>
              </w:rPr>
            </w:pPr>
          </w:p>
        </w:tc>
        <w:tc>
          <w:tcPr>
            <w:tcW w:w="1134" w:type="dxa"/>
            <w:vMerge w:val="continue"/>
            <w:vAlign w:val="center"/>
          </w:tcPr>
          <w:p>
            <w:pPr>
              <w:spacing w:line="300" w:lineRule="exact"/>
              <w:jc w:val="left"/>
              <w:outlineLvl w:val="0"/>
              <w:rPr>
                <w:rFonts w:ascii="仿宋_GB2312" w:hAnsi="仿宋_GB2312" w:eastAsia="仿宋_GB2312" w:cs="仿宋_GB2312"/>
                <w:sz w:val="32"/>
                <w:szCs w:val="32"/>
              </w:rPr>
            </w:pPr>
          </w:p>
        </w:tc>
        <w:tc>
          <w:tcPr>
            <w:tcW w:w="1845" w:type="dxa"/>
            <w:vMerge w:val="continue"/>
            <w:vAlign w:val="center"/>
          </w:tcPr>
          <w:p>
            <w:pPr>
              <w:spacing w:line="300" w:lineRule="exact"/>
              <w:jc w:val="left"/>
              <w:outlineLvl w:val="0"/>
              <w:rPr>
                <w:rFonts w:ascii="仿宋_GB2312" w:hAnsi="仿宋_GB2312" w:eastAsia="仿宋_GB2312" w:cs="仿宋_GB2312"/>
                <w:sz w:val="32"/>
                <w:szCs w:val="32"/>
              </w:rPr>
            </w:pPr>
          </w:p>
        </w:tc>
        <w:tc>
          <w:tcPr>
            <w:tcW w:w="4085" w:type="dxa"/>
            <w:vMerge w:val="continue"/>
            <w:vAlign w:val="center"/>
          </w:tcPr>
          <w:p>
            <w:pPr>
              <w:spacing w:line="300" w:lineRule="exact"/>
              <w:jc w:val="left"/>
              <w:outlineLvl w:val="0"/>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综合股</w:t>
            </w:r>
          </w:p>
        </w:tc>
        <w:tc>
          <w:tcPr>
            <w:tcW w:w="1134"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184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股级</w:t>
            </w:r>
          </w:p>
        </w:tc>
        <w:tc>
          <w:tcPr>
            <w:tcW w:w="408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民族宗教股</w:t>
            </w:r>
          </w:p>
        </w:tc>
        <w:tc>
          <w:tcPr>
            <w:tcW w:w="1134"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184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股级</w:t>
            </w:r>
          </w:p>
        </w:tc>
        <w:tc>
          <w:tcPr>
            <w:tcW w:w="408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仿宋_GB2312" w:hAnsi="仿宋_GB2312" w:eastAsia="仿宋_GB2312" w:cs="仿宋_GB2312"/>
                <w:sz w:val="32"/>
                <w:szCs w:val="32"/>
              </w:rPr>
            </w:pPr>
          </w:p>
        </w:tc>
        <w:tc>
          <w:tcPr>
            <w:tcW w:w="1134" w:type="dxa"/>
            <w:vAlign w:val="center"/>
          </w:tcPr>
          <w:p>
            <w:pPr>
              <w:spacing w:line="300" w:lineRule="exact"/>
              <w:jc w:val="center"/>
              <w:rPr>
                <w:rFonts w:ascii="仿宋_GB2312" w:hAnsi="仿宋_GB2312" w:eastAsia="仿宋_GB2312" w:cs="仿宋_GB2312"/>
                <w:sz w:val="32"/>
                <w:szCs w:val="32"/>
              </w:rPr>
            </w:pPr>
          </w:p>
        </w:tc>
        <w:tc>
          <w:tcPr>
            <w:tcW w:w="1845" w:type="dxa"/>
            <w:vAlign w:val="center"/>
          </w:tcPr>
          <w:p>
            <w:pPr>
              <w:spacing w:line="300" w:lineRule="exact"/>
              <w:jc w:val="center"/>
              <w:rPr>
                <w:rFonts w:ascii="仿宋_GB2312" w:hAnsi="仿宋_GB2312" w:eastAsia="仿宋_GB2312" w:cs="仿宋_GB2312"/>
                <w:sz w:val="32"/>
                <w:szCs w:val="32"/>
              </w:rPr>
            </w:pPr>
          </w:p>
        </w:tc>
        <w:tc>
          <w:tcPr>
            <w:tcW w:w="4085" w:type="dxa"/>
            <w:vAlign w:val="center"/>
          </w:tcPr>
          <w:p>
            <w:pPr>
              <w:spacing w:line="300" w:lineRule="exact"/>
              <w:jc w:val="center"/>
              <w:rPr>
                <w:rFonts w:ascii="仿宋_GB2312" w:hAnsi="仿宋_GB2312" w:eastAsia="仿宋_GB2312" w:cs="仿宋_GB2312"/>
                <w:sz w:val="32"/>
                <w:szCs w:val="32"/>
              </w:rPr>
            </w:pPr>
          </w:p>
        </w:tc>
      </w:tr>
    </w:tbl>
    <w:p>
      <w:pPr>
        <w:ind w:firstLine="640" w:firstLineChars="200"/>
        <w:rPr>
          <w:rFonts w:ascii="黑体" w:hAnsi="黑体" w:eastAsia="黑体"/>
          <w:sz w:val="32"/>
          <w:szCs w:val="32"/>
          <w:highlight w:val="yellow"/>
        </w:rPr>
      </w:pPr>
    </w:p>
    <w:p>
      <w:pPr>
        <w:pStyle w:val="3"/>
        <w:ind w:firstLine="640" w:firstLineChars="200"/>
        <w:jc w:val="left"/>
        <w:rPr>
          <w:rFonts w:ascii="黑体" w:hAnsi="黑体" w:eastAsia="黑体"/>
          <w:sz w:val="32"/>
        </w:rPr>
      </w:pPr>
      <w:bookmarkStart w:id="10" w:name="_Toc2354"/>
      <w:r>
        <w:rPr>
          <w:rFonts w:hint="eastAsia" w:ascii="方正黑体_GBK" w:eastAsia="方正黑体_GBK"/>
          <w:sz w:val="32"/>
        </w:rPr>
        <w:t>二、部门预算安排的总体情况</w:t>
      </w:r>
      <w:bookmarkEnd w:id="10"/>
    </w:p>
    <w:p>
      <w:pPr>
        <w:spacing w:line="500" w:lineRule="exact"/>
        <w:ind w:firstLine="560" w:firstLineChars="200"/>
        <w:jc w:val="left"/>
        <w:rPr>
          <w:rFonts w:eastAsia="方正仿宋_GBK"/>
          <w:sz w:val="28"/>
        </w:rPr>
      </w:pPr>
      <w:r>
        <w:rPr>
          <w:rFonts w:eastAsia="方正仿宋_GBK"/>
          <w:sz w:val="28"/>
        </w:rPr>
        <w:t>按照预算管理有关规定，目前</w:t>
      </w:r>
      <w:r>
        <w:rPr>
          <w:rFonts w:hint="eastAsia" w:eastAsia="方正仿宋_GBK"/>
          <w:sz w:val="28"/>
        </w:rPr>
        <w:t>我部</w:t>
      </w:r>
      <w:r>
        <w:rPr>
          <w:rFonts w:eastAsia="方正仿宋_GBK"/>
          <w:sz w:val="28"/>
        </w:rPr>
        <w:t>预算的编制实行综合预算</w:t>
      </w:r>
      <w:r>
        <w:rPr>
          <w:rFonts w:hint="eastAsia" w:eastAsia="方正仿宋_GBK"/>
          <w:sz w:val="28"/>
        </w:rPr>
        <w:t>管理</w:t>
      </w:r>
      <w:r>
        <w:rPr>
          <w:rFonts w:eastAsia="方正仿宋_GBK"/>
          <w:sz w:val="28"/>
        </w:rPr>
        <w:t>，即全部收入和支出都反映</w:t>
      </w:r>
      <w:r>
        <w:rPr>
          <w:rFonts w:hint="eastAsia" w:eastAsia="方正仿宋_GBK"/>
          <w:sz w:val="28"/>
        </w:rPr>
        <w:t>在</w:t>
      </w:r>
      <w:r>
        <w:rPr>
          <w:rFonts w:eastAsia="方正仿宋_GBK"/>
          <w:sz w:val="28"/>
        </w:rPr>
        <w:t>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w:t>
      </w:r>
      <w:r>
        <w:rPr>
          <w:rFonts w:hint="eastAsia" w:eastAsia="方正仿宋_GBK"/>
          <w:sz w:val="28"/>
        </w:rPr>
        <w:t>营子区委统战部</w:t>
      </w:r>
      <w:r>
        <w:rPr>
          <w:rFonts w:eastAsia="方正仿宋_GBK"/>
          <w:sz w:val="28"/>
        </w:rPr>
        <w:t>当年全部收入。20</w:t>
      </w:r>
      <w:r>
        <w:rPr>
          <w:rFonts w:hint="eastAsia" w:eastAsia="方正仿宋_GBK"/>
          <w:sz w:val="28"/>
        </w:rPr>
        <w:t>22</w:t>
      </w:r>
      <w:r>
        <w:rPr>
          <w:rFonts w:eastAsia="方正仿宋_GBK"/>
          <w:sz w:val="28"/>
        </w:rPr>
        <w:t>年预算收入</w:t>
      </w:r>
      <w:r>
        <w:rPr>
          <w:rFonts w:hint="eastAsia" w:eastAsia="方正仿宋_GBK"/>
          <w:sz w:val="28"/>
        </w:rPr>
        <w:t>124.03</w:t>
      </w:r>
      <w:r>
        <w:rPr>
          <w:rFonts w:eastAsia="方正仿宋_GBK"/>
          <w:sz w:val="28"/>
        </w:rPr>
        <w:t>万元，其中：一般公共预算收入</w:t>
      </w:r>
      <w:r>
        <w:rPr>
          <w:rFonts w:hint="eastAsia" w:eastAsia="方正仿宋_GBK"/>
          <w:sz w:val="28"/>
        </w:rPr>
        <w:t>124.03</w:t>
      </w:r>
      <w:r>
        <w:rPr>
          <w:rFonts w:eastAsia="方正仿宋_GBK"/>
          <w:sz w:val="28"/>
        </w:rPr>
        <w:t>万元，</w:t>
      </w:r>
      <w:r>
        <w:rPr>
          <w:rFonts w:hint="eastAsia" w:eastAsia="方正仿宋_GBK"/>
          <w:sz w:val="28"/>
        </w:rPr>
        <w:t>基金预算</w:t>
      </w:r>
      <w:r>
        <w:rPr>
          <w:rFonts w:eastAsia="方正仿宋_GBK"/>
          <w:sz w:val="28"/>
        </w:rPr>
        <w:t>收入</w:t>
      </w:r>
      <w:r>
        <w:rPr>
          <w:rFonts w:hint="eastAsia" w:eastAsia="方正仿宋_GBK"/>
          <w:sz w:val="28"/>
        </w:rPr>
        <w:t>0</w:t>
      </w:r>
      <w:r>
        <w:rPr>
          <w:rFonts w:eastAsia="方正仿宋_GBK"/>
          <w:sz w:val="28"/>
        </w:rPr>
        <w:t>万元，</w:t>
      </w:r>
      <w:r>
        <w:rPr>
          <w:rFonts w:hint="eastAsia" w:eastAsia="方正仿宋_GBK"/>
          <w:sz w:val="28"/>
        </w:rPr>
        <w:t>财政专户核拨收入0</w:t>
      </w:r>
      <w:r>
        <w:rPr>
          <w:rFonts w:eastAsia="方正仿宋_GBK"/>
          <w:sz w:val="28"/>
        </w:rPr>
        <w:t>万元</w:t>
      </w:r>
      <w:r>
        <w:rPr>
          <w:rFonts w:hint="eastAsia" w:eastAsia="方正仿宋_GBK"/>
          <w:sz w:val="28"/>
        </w:rPr>
        <w:t>，其他来源收入0万元。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w:t>
      </w:r>
      <w:r>
        <w:rPr>
          <w:rFonts w:hint="eastAsia" w:eastAsia="方正仿宋_GBK"/>
          <w:sz w:val="28"/>
        </w:rPr>
        <w:t>营子区委统战部</w:t>
      </w:r>
      <w:r>
        <w:rPr>
          <w:rFonts w:eastAsia="方正仿宋_GBK"/>
          <w:sz w:val="28"/>
        </w:rPr>
        <w:t>年度部门预算中支出预算的总体情况。20</w:t>
      </w:r>
      <w:r>
        <w:rPr>
          <w:rFonts w:hint="eastAsia" w:eastAsia="方正仿宋_GBK"/>
          <w:sz w:val="28"/>
        </w:rPr>
        <w:t>22</w:t>
      </w:r>
      <w:r>
        <w:rPr>
          <w:rFonts w:eastAsia="方正仿宋_GBK"/>
          <w:sz w:val="28"/>
        </w:rPr>
        <w:t>年支出预算</w:t>
      </w:r>
      <w:r>
        <w:rPr>
          <w:rFonts w:hint="eastAsia" w:eastAsia="方正仿宋_GBK"/>
          <w:sz w:val="28"/>
        </w:rPr>
        <w:t>124.03</w:t>
      </w:r>
      <w:r>
        <w:rPr>
          <w:rFonts w:eastAsia="方正仿宋_GBK"/>
          <w:sz w:val="28"/>
        </w:rPr>
        <w:t>万元，其中基本支出</w:t>
      </w:r>
      <w:r>
        <w:rPr>
          <w:rFonts w:hint="eastAsia" w:eastAsia="方正仿宋_GBK"/>
          <w:sz w:val="28"/>
        </w:rPr>
        <w:t>110.23</w:t>
      </w:r>
      <w:r>
        <w:rPr>
          <w:rFonts w:eastAsia="方正仿宋_GBK"/>
          <w:sz w:val="28"/>
        </w:rPr>
        <w:t>万元，包括人员经费</w:t>
      </w:r>
      <w:r>
        <w:rPr>
          <w:rFonts w:hint="eastAsia" w:eastAsia="方正仿宋_GBK"/>
          <w:sz w:val="28"/>
        </w:rPr>
        <w:t>99.17万元</w:t>
      </w:r>
      <w:r>
        <w:rPr>
          <w:rFonts w:eastAsia="方正仿宋_GBK"/>
          <w:sz w:val="28"/>
        </w:rPr>
        <w:t>和日常公用经费</w:t>
      </w:r>
      <w:r>
        <w:rPr>
          <w:rFonts w:hint="eastAsia" w:eastAsia="方正仿宋_GBK"/>
          <w:sz w:val="28"/>
        </w:rPr>
        <w:t>11.06万元</w:t>
      </w:r>
      <w:r>
        <w:rPr>
          <w:rFonts w:eastAsia="方正仿宋_GBK"/>
          <w:sz w:val="28"/>
        </w:rPr>
        <w:t>；项目支出</w:t>
      </w:r>
      <w:r>
        <w:rPr>
          <w:rFonts w:hint="eastAsia" w:eastAsia="方正仿宋_GBK"/>
          <w:sz w:val="28"/>
        </w:rPr>
        <w:t>13.8</w:t>
      </w:r>
      <w:r>
        <w:rPr>
          <w:rFonts w:eastAsia="方正仿宋_GBK"/>
          <w:sz w:val="28"/>
        </w:rPr>
        <w:t>万元，主要为</w:t>
      </w:r>
      <w:r>
        <w:rPr>
          <w:rFonts w:hint="eastAsia" w:eastAsia="方正仿宋_GBK"/>
          <w:sz w:val="28"/>
        </w:rPr>
        <w:t>民族宗教项目款</w:t>
      </w:r>
      <w:r>
        <w:rPr>
          <w:rFonts w:eastAsia="方正仿宋_GBK"/>
          <w:sz w:val="28"/>
        </w:rPr>
        <w:t>等</w:t>
      </w:r>
      <w:r>
        <w:rPr>
          <w:rFonts w:hint="eastAsia" w:eastAsia="方正仿宋_GBK"/>
          <w:sz w:val="28"/>
        </w:rPr>
        <w:t>；其他支出0万元，主要是没有。</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rPr>
        <w:t>2</w:t>
      </w:r>
      <w:r>
        <w:rPr>
          <w:rFonts w:eastAsia="方正仿宋_GBK"/>
          <w:sz w:val="28"/>
        </w:rPr>
        <w:t>年预算收支安排</w:t>
      </w:r>
      <w:r>
        <w:rPr>
          <w:rFonts w:hint="eastAsia" w:eastAsia="方正仿宋_GBK"/>
          <w:sz w:val="28"/>
        </w:rPr>
        <w:t>124.03</w:t>
      </w:r>
      <w:r>
        <w:rPr>
          <w:rFonts w:eastAsia="方正仿宋_GBK"/>
          <w:sz w:val="28"/>
        </w:rPr>
        <w:t>万元，较20</w:t>
      </w:r>
      <w:r>
        <w:rPr>
          <w:rFonts w:hint="eastAsia" w:eastAsia="方正仿宋_GBK"/>
          <w:sz w:val="28"/>
        </w:rPr>
        <w:t>21</w:t>
      </w:r>
      <w:r>
        <w:rPr>
          <w:rFonts w:eastAsia="方正仿宋_GBK"/>
          <w:sz w:val="28"/>
        </w:rPr>
        <w:t>年预算</w:t>
      </w:r>
      <w:r>
        <w:rPr>
          <w:rFonts w:hint="eastAsia" w:eastAsia="方正仿宋_GBK"/>
          <w:sz w:val="28"/>
        </w:rPr>
        <w:t>增加了10.35</w:t>
      </w:r>
      <w:r>
        <w:rPr>
          <w:rFonts w:eastAsia="方正仿宋_GBK"/>
          <w:sz w:val="28"/>
        </w:rPr>
        <w:t>万元，其中：基本支出</w:t>
      </w:r>
      <w:r>
        <w:rPr>
          <w:rFonts w:hint="eastAsia" w:eastAsia="方正仿宋_GBK"/>
          <w:sz w:val="28"/>
        </w:rPr>
        <w:t>增加10.71</w:t>
      </w:r>
      <w:r>
        <w:rPr>
          <w:rFonts w:eastAsia="方正仿宋_GBK"/>
          <w:sz w:val="28"/>
        </w:rPr>
        <w:t>万元，主要为</w:t>
      </w:r>
      <w:r>
        <w:rPr>
          <w:rFonts w:hint="eastAsia" w:eastAsia="方正仿宋_GBK"/>
          <w:sz w:val="28"/>
        </w:rPr>
        <w:t>人员工资和保险费用增加</w:t>
      </w:r>
      <w:r>
        <w:rPr>
          <w:rFonts w:eastAsia="方正仿宋_GBK"/>
          <w:sz w:val="28"/>
        </w:rPr>
        <w:t>；项目支出</w:t>
      </w:r>
      <w:r>
        <w:rPr>
          <w:rFonts w:hint="eastAsia" w:eastAsia="方正仿宋_GBK"/>
          <w:sz w:val="28"/>
        </w:rPr>
        <w:t>减少0.36</w:t>
      </w:r>
      <w:r>
        <w:rPr>
          <w:rFonts w:eastAsia="方正仿宋_GBK"/>
          <w:sz w:val="28"/>
        </w:rPr>
        <w:t>万元。</w:t>
      </w:r>
    </w:p>
    <w:p>
      <w:pPr>
        <w:pStyle w:val="3"/>
        <w:ind w:firstLine="640" w:firstLineChars="200"/>
        <w:jc w:val="left"/>
        <w:rPr>
          <w:rFonts w:ascii="方正黑体_GBK" w:eastAsia="方正黑体_GBK"/>
          <w:sz w:val="32"/>
        </w:rPr>
      </w:pPr>
      <w:bookmarkStart w:id="11" w:name="_Toc9492"/>
      <w:r>
        <w:rPr>
          <w:rFonts w:hint="eastAsia" w:ascii="方正黑体_GBK" w:eastAsia="方正黑体_GBK"/>
          <w:sz w:val="32"/>
        </w:rPr>
        <w:t>三、机关运行经费安排情况</w:t>
      </w:r>
      <w:bookmarkEnd w:id="11"/>
    </w:p>
    <w:p>
      <w:pPr>
        <w:spacing w:line="500" w:lineRule="exact"/>
        <w:ind w:firstLine="560" w:firstLineChars="200"/>
        <w:jc w:val="left"/>
        <w:rPr>
          <w:rFonts w:ascii="仿宋_GB2312" w:hAnsi="仿宋_GB2312" w:eastAsia="仿宋_GB2312" w:cs="仿宋_GB2312"/>
          <w:color w:val="FF0000"/>
          <w:sz w:val="32"/>
          <w:szCs w:val="32"/>
        </w:rPr>
      </w:pPr>
      <w:r>
        <w:rPr>
          <w:rFonts w:hint="eastAsia" w:eastAsia="方正仿宋_GBK"/>
          <w:sz w:val="28"/>
        </w:rPr>
        <w:t>2022年，营子区委统战部机关运行经费共计安排</w:t>
      </w:r>
      <w:r>
        <w:rPr>
          <w:rFonts w:hint="eastAsia" w:ascii="仿宋_GB2312" w:hAnsi="仿宋_GB2312" w:eastAsia="仿宋_GB2312" w:cs="仿宋_GB2312"/>
          <w:sz w:val="32"/>
          <w:szCs w:val="32"/>
        </w:rPr>
        <w:t>11.06</w:t>
      </w:r>
      <w:r>
        <w:rPr>
          <w:rFonts w:hint="eastAsia" w:eastAsia="方正仿宋_GBK"/>
          <w:sz w:val="28"/>
        </w:rPr>
        <w:t>万元，主要用于办公费、邮电费、差旅费、培训费、工会经费、福利费、交通补贴以及其他费用等。</w:t>
      </w:r>
    </w:p>
    <w:p>
      <w:pPr>
        <w:spacing w:line="500" w:lineRule="exact"/>
        <w:ind w:firstLine="640" w:firstLineChars="200"/>
        <w:jc w:val="left"/>
        <w:rPr>
          <w:rFonts w:ascii="黑体" w:hAnsi="黑体" w:eastAsia="黑体"/>
          <w:sz w:val="32"/>
        </w:rPr>
      </w:pPr>
      <w:r>
        <w:rPr>
          <w:rFonts w:hint="eastAsia" w:ascii="方正黑体_GBK" w:eastAsia="方正黑体_GBK"/>
          <w:sz w:val="32"/>
        </w:rPr>
        <w:t>四、财政拨款</w:t>
      </w:r>
      <w:r>
        <w:rPr>
          <w:rFonts w:ascii="方正黑体_GBK" w:eastAsia="方正黑体_GBK"/>
          <w:sz w:val="32"/>
        </w:rPr>
        <w:t>“</w:t>
      </w:r>
      <w:r>
        <w:rPr>
          <w:rFonts w:hint="eastAsia" w:ascii="方正黑体_GBK" w:eastAsia="方正黑体_GBK"/>
          <w:sz w:val="32"/>
        </w:rPr>
        <w:t>三公</w:t>
      </w:r>
      <w:r>
        <w:rPr>
          <w:rFonts w:ascii="方正黑体_GBK" w:eastAsia="方正黑体_GBK"/>
          <w:sz w:val="32"/>
        </w:rPr>
        <w:t>”</w:t>
      </w:r>
      <w:r>
        <w:rPr>
          <w:rFonts w:hint="eastAsia" w:ascii="方正黑体_GBK" w:eastAsia="方正黑体_GBK"/>
          <w:sz w:val="32"/>
        </w:rPr>
        <w:t>经费预算情况及增减变化原因</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rPr>
        <w:t>2</w:t>
      </w:r>
      <w:r>
        <w:rPr>
          <w:rFonts w:eastAsia="方正仿宋_GBK"/>
          <w:sz w:val="28"/>
        </w:rPr>
        <w:t>年，</w:t>
      </w:r>
      <w:r>
        <w:rPr>
          <w:rFonts w:hint="eastAsia" w:eastAsia="方正仿宋_GBK"/>
          <w:sz w:val="28"/>
        </w:rPr>
        <w:t>营子区委统战部</w:t>
      </w:r>
      <w:r>
        <w:rPr>
          <w:rFonts w:eastAsia="方正仿宋_GBK"/>
          <w:sz w:val="28"/>
        </w:rPr>
        <w:t>财政拨款“三公”经费预算安排</w:t>
      </w:r>
      <w:r>
        <w:rPr>
          <w:rFonts w:hint="eastAsia" w:ascii="仿宋_GB2312" w:hAnsi="仿宋_GB2312" w:eastAsia="仿宋_GB2312" w:cs="仿宋_GB2312"/>
          <w:sz w:val="32"/>
          <w:szCs w:val="32"/>
        </w:rPr>
        <w:t>0</w:t>
      </w:r>
      <w:r>
        <w:rPr>
          <w:rFonts w:eastAsia="方正仿宋_GBK"/>
          <w:sz w:val="28"/>
        </w:rPr>
        <w:t>万元，其中因公出国（境）费</w:t>
      </w:r>
      <w:r>
        <w:rPr>
          <w:rFonts w:hint="eastAsia" w:eastAsia="方正仿宋_GBK"/>
          <w:sz w:val="28"/>
        </w:rPr>
        <w:t>没有</w:t>
      </w:r>
      <w:r>
        <w:rPr>
          <w:rFonts w:eastAsia="方正仿宋_GBK"/>
          <w:sz w:val="28"/>
        </w:rPr>
        <w:t>；公务用车购置及运维费</w:t>
      </w:r>
      <w:r>
        <w:rPr>
          <w:rFonts w:hint="eastAsia" w:eastAsia="方正仿宋_GBK"/>
          <w:sz w:val="28"/>
        </w:rPr>
        <w:t>没有</w:t>
      </w:r>
      <w:r>
        <w:rPr>
          <w:rFonts w:eastAsia="方正仿宋_GBK"/>
          <w:sz w:val="28"/>
        </w:rPr>
        <w:t>（其中：公务用车购置费为</w:t>
      </w:r>
      <w:r>
        <w:rPr>
          <w:rFonts w:hint="eastAsia" w:eastAsia="方正仿宋_GBK"/>
          <w:sz w:val="28"/>
        </w:rPr>
        <w:t>0万元</w:t>
      </w:r>
      <w:r>
        <w:rPr>
          <w:rFonts w:eastAsia="方正仿宋_GBK"/>
          <w:sz w:val="28"/>
        </w:rPr>
        <w:t>，公务用车运</w:t>
      </w:r>
      <w:r>
        <w:rPr>
          <w:rFonts w:hint="eastAsia" w:eastAsia="方正仿宋_GBK"/>
          <w:sz w:val="28"/>
        </w:rPr>
        <w:t>维</w:t>
      </w:r>
      <w:r>
        <w:rPr>
          <w:rFonts w:eastAsia="方正仿宋_GBK"/>
          <w:sz w:val="28"/>
        </w:rPr>
        <w:t>费</w:t>
      </w:r>
      <w:r>
        <w:rPr>
          <w:rFonts w:hint="eastAsia" w:eastAsia="方正仿宋_GBK"/>
          <w:sz w:val="28"/>
        </w:rPr>
        <w:t>0</w:t>
      </w:r>
      <w:r>
        <w:rPr>
          <w:rFonts w:eastAsia="方正仿宋_GBK"/>
          <w:sz w:val="28"/>
        </w:rPr>
        <w:t>万元)；公务接待费</w:t>
      </w:r>
      <w:r>
        <w:rPr>
          <w:rFonts w:hint="eastAsia" w:eastAsia="方正仿宋_GBK"/>
          <w:sz w:val="28"/>
        </w:rPr>
        <w:t>没有</w:t>
      </w:r>
      <w:r>
        <w:rPr>
          <w:rFonts w:eastAsia="方正仿宋_GBK"/>
          <w:sz w:val="28"/>
        </w:rPr>
        <w:t>。与20</w:t>
      </w:r>
      <w:r>
        <w:rPr>
          <w:rFonts w:hint="eastAsia" w:eastAsia="方正仿宋_GBK"/>
          <w:sz w:val="28"/>
        </w:rPr>
        <w:t>21</w:t>
      </w:r>
      <w:r>
        <w:rPr>
          <w:rFonts w:eastAsia="方正仿宋_GBK"/>
          <w:sz w:val="28"/>
        </w:rPr>
        <w:t>年</w:t>
      </w:r>
      <w:r>
        <w:rPr>
          <w:rFonts w:hint="eastAsia" w:eastAsia="方正仿宋_GBK"/>
          <w:sz w:val="28"/>
        </w:rPr>
        <w:t>相比减少0万元</w:t>
      </w:r>
      <w:r>
        <w:rPr>
          <w:rFonts w:eastAsia="方正仿宋_GBK"/>
          <w:sz w:val="28"/>
        </w:rPr>
        <w:t>。</w:t>
      </w:r>
    </w:p>
    <w:p>
      <w:pPr>
        <w:pStyle w:val="3"/>
        <w:ind w:firstLine="640" w:firstLineChars="200"/>
        <w:jc w:val="left"/>
        <w:rPr>
          <w:rFonts w:ascii="黑体" w:hAnsi="黑体" w:eastAsia="黑体"/>
          <w:sz w:val="32"/>
        </w:rPr>
      </w:pPr>
      <w:bookmarkStart w:id="12" w:name="_Toc4828"/>
      <w:r>
        <w:rPr>
          <w:rFonts w:hint="eastAsia" w:ascii="方正黑体_GBK" w:eastAsia="方正黑体_GBK"/>
          <w:sz w:val="32"/>
        </w:rPr>
        <w:t>五、预算绩效信息</w:t>
      </w:r>
      <w:bookmarkEnd w:id="12"/>
      <w:r>
        <w:rPr>
          <w:rFonts w:hint="eastAsia" w:ascii="黑体" w:hAnsi="黑体" w:eastAsia="黑体"/>
          <w:sz w:val="32"/>
        </w:rPr>
        <w:t xml:space="preserve"> </w:t>
      </w:r>
    </w:p>
    <w:p>
      <w:pPr>
        <w:ind w:firstLine="640" w:firstLineChars="200"/>
        <w:jc w:val="left"/>
        <w:rPr>
          <w:rFonts w:ascii="方正楷体_GBK" w:eastAsia="方正楷体_GBK"/>
          <w:b/>
          <w:sz w:val="32"/>
          <w:szCs w:val="32"/>
        </w:rPr>
      </w:pPr>
      <w:bookmarkStart w:id="13" w:name="_Toc471398463"/>
      <w:r>
        <w:rPr>
          <w:rFonts w:hint="eastAsia" w:ascii="方正楷体_GBK" w:eastAsia="方正楷体_GBK"/>
          <w:b/>
          <w:sz w:val="32"/>
          <w:szCs w:val="32"/>
        </w:rPr>
        <w:t>第一部分 部门整体绩效目标</w:t>
      </w:r>
    </w:p>
    <w:p>
      <w:pPr>
        <w:spacing w:line="500" w:lineRule="exact"/>
        <w:ind w:firstLine="560" w:firstLineChars="200"/>
        <w:jc w:val="left"/>
        <w:rPr>
          <w:rFonts w:eastAsia="方正仿宋_GBK"/>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hint="eastAsia" w:eastAsia="方正仿宋_GBK"/>
          <w:sz w:val="28"/>
        </w:rPr>
        <w:t xml:space="preserve">    2022年，营子区委统战部要在党的二十大精神引领下高举中国特色社会主义伟大旗帜，以强烈的紧迫感和高度的责任感，进一步统一思想，坚定信心，锐意进取，迎难而上，全力做好以下14个方面的工作：</w:t>
      </w:r>
    </w:p>
    <w:p>
      <w:pPr>
        <w:spacing w:line="500" w:lineRule="exact"/>
        <w:ind w:firstLine="560" w:firstLineChars="200"/>
        <w:jc w:val="left"/>
        <w:rPr>
          <w:rFonts w:eastAsia="方正仿宋_GBK"/>
          <w:sz w:val="28"/>
        </w:rPr>
      </w:pPr>
      <w:r>
        <w:rPr>
          <w:rFonts w:hint="eastAsia" w:eastAsia="方正仿宋_GBK"/>
          <w:sz w:val="28"/>
        </w:rPr>
        <w:t>1、认真组织学习党的十九大精神，制定2022年教育培训计划，组织开展各领域党外代表人士学习贯彻党的十九大精神专题培训。在党外之家建立一个党外人士理论学习室。</w:t>
      </w:r>
    </w:p>
    <w:p>
      <w:pPr>
        <w:spacing w:line="500" w:lineRule="exact"/>
        <w:ind w:firstLine="560" w:firstLineChars="200"/>
        <w:jc w:val="left"/>
        <w:rPr>
          <w:rFonts w:eastAsia="方正仿宋_GBK"/>
          <w:sz w:val="28"/>
        </w:rPr>
      </w:pPr>
      <w:r>
        <w:rPr>
          <w:rFonts w:hint="eastAsia" w:eastAsia="方正仿宋_GBK"/>
          <w:sz w:val="28"/>
        </w:rPr>
        <w:t>2、积极为我区统战对象搭建建言献策平台，围绕区委九届三次全会明确的发展思路，开展“大调研、大献策”活动。</w:t>
      </w:r>
    </w:p>
    <w:p>
      <w:pPr>
        <w:spacing w:line="500" w:lineRule="exact"/>
        <w:ind w:firstLine="560" w:firstLineChars="200"/>
        <w:jc w:val="left"/>
        <w:rPr>
          <w:rFonts w:eastAsia="方正仿宋_GBK"/>
          <w:sz w:val="28"/>
        </w:rPr>
      </w:pPr>
      <w:r>
        <w:rPr>
          <w:rFonts w:hint="eastAsia" w:eastAsia="方正仿宋_GBK"/>
          <w:sz w:val="28"/>
        </w:rPr>
        <w:t>3、积极参与“双创双服”活动，推动民营企业转型升级。</w:t>
      </w:r>
    </w:p>
    <w:p>
      <w:pPr>
        <w:spacing w:line="500" w:lineRule="exact"/>
        <w:ind w:firstLine="560" w:firstLineChars="200"/>
        <w:jc w:val="left"/>
        <w:rPr>
          <w:rFonts w:eastAsia="方正仿宋_GBK"/>
          <w:sz w:val="28"/>
        </w:rPr>
      </w:pPr>
      <w:r>
        <w:rPr>
          <w:rFonts w:hint="eastAsia" w:eastAsia="方正仿宋_GBK"/>
          <w:sz w:val="28"/>
        </w:rPr>
        <w:t>4、制定年度协商计划，会同区委办抓好落实。</w:t>
      </w:r>
    </w:p>
    <w:p>
      <w:pPr>
        <w:spacing w:line="500" w:lineRule="exact"/>
        <w:ind w:firstLine="560" w:firstLineChars="200"/>
        <w:jc w:val="left"/>
        <w:rPr>
          <w:rFonts w:eastAsia="方正仿宋_GBK"/>
          <w:sz w:val="28"/>
        </w:rPr>
      </w:pPr>
      <w:r>
        <w:rPr>
          <w:rFonts w:hint="eastAsia" w:eastAsia="方正仿宋_GBK"/>
          <w:sz w:val="28"/>
        </w:rPr>
        <w:t>5、加强党外知识分子特别是新的社会阶层人士统战工作，年内对我区新的社会阶层人士进行调查摸底，登记造册。</w:t>
      </w:r>
    </w:p>
    <w:p>
      <w:pPr>
        <w:spacing w:line="500" w:lineRule="exact"/>
        <w:ind w:firstLine="560" w:firstLineChars="200"/>
        <w:jc w:val="left"/>
        <w:rPr>
          <w:rFonts w:eastAsia="方正仿宋_GBK"/>
          <w:sz w:val="28"/>
        </w:rPr>
      </w:pPr>
      <w:r>
        <w:rPr>
          <w:rFonts w:hint="eastAsia" w:eastAsia="方正仿宋_GBK"/>
          <w:sz w:val="28"/>
        </w:rPr>
        <w:t>6、深化民族团结进步创建活动，扎实推进民族团结进步创建“六进”常态化社会化制度化。</w:t>
      </w:r>
    </w:p>
    <w:p>
      <w:pPr>
        <w:spacing w:line="500" w:lineRule="exact"/>
        <w:ind w:firstLine="560" w:firstLineChars="200"/>
        <w:jc w:val="left"/>
        <w:rPr>
          <w:rFonts w:eastAsia="方正仿宋_GBK"/>
          <w:sz w:val="28"/>
        </w:rPr>
      </w:pPr>
      <w:r>
        <w:rPr>
          <w:rFonts w:hint="eastAsia" w:eastAsia="方正仿宋_GBK"/>
          <w:sz w:val="28"/>
        </w:rPr>
        <w:t>7、做好坚持</w:t>
      </w:r>
      <w:r>
        <w:rPr>
          <w:rFonts w:hint="eastAsia" w:eastAsia="方正仿宋_GBK"/>
          <w:sz w:val="28"/>
          <w:lang w:val="en-US" w:eastAsia="zh-CN"/>
        </w:rPr>
        <w:t>我国</w:t>
      </w:r>
      <w:r>
        <w:rPr>
          <w:rFonts w:hint="eastAsia" w:eastAsia="方正仿宋_GBK"/>
          <w:sz w:val="28"/>
        </w:rPr>
        <w:t>宗教中国化方向“导”的工作，贯彻落实新修订《宗教事务条例》。</w:t>
      </w:r>
    </w:p>
    <w:p>
      <w:pPr>
        <w:spacing w:line="500" w:lineRule="exact"/>
        <w:ind w:firstLine="560" w:firstLineChars="200"/>
        <w:jc w:val="left"/>
        <w:rPr>
          <w:rFonts w:eastAsia="方正仿宋_GBK"/>
          <w:sz w:val="28"/>
        </w:rPr>
      </w:pPr>
      <w:r>
        <w:rPr>
          <w:rFonts w:hint="eastAsia" w:eastAsia="方正仿宋_GBK"/>
          <w:sz w:val="28"/>
        </w:rPr>
        <w:t>8、开展宗教领域“四项治理”活动，全面落实习近平总书记关于基督教工作的重要批示精神。</w:t>
      </w:r>
    </w:p>
    <w:p>
      <w:pPr>
        <w:spacing w:line="500" w:lineRule="exact"/>
        <w:ind w:firstLine="560" w:firstLineChars="200"/>
        <w:jc w:val="left"/>
        <w:rPr>
          <w:rFonts w:eastAsia="方正仿宋_GBK"/>
          <w:sz w:val="28"/>
        </w:rPr>
      </w:pPr>
      <w:r>
        <w:rPr>
          <w:rFonts w:hint="eastAsia" w:eastAsia="方正仿宋_GBK"/>
          <w:sz w:val="28"/>
        </w:rPr>
        <w:t>9、加强宗教基层基础工作，强化区级宗教执法主体。健全区、镇（街道）、村（社区）三级宗教工作网络和镇（街道）、村（社区）两级工作责任制。把宗教工作纳入镇（街道）领导班子考核体系。开展宗教工作大调查，摸清底数，建立台账。</w:t>
      </w:r>
    </w:p>
    <w:p>
      <w:pPr>
        <w:spacing w:line="500" w:lineRule="exact"/>
        <w:ind w:firstLine="560" w:firstLineChars="200"/>
        <w:jc w:val="left"/>
        <w:rPr>
          <w:rFonts w:eastAsia="方正仿宋_GBK"/>
          <w:sz w:val="28"/>
        </w:rPr>
      </w:pPr>
      <w:r>
        <w:rPr>
          <w:rFonts w:hint="eastAsia" w:eastAsia="方正仿宋_GBK"/>
          <w:sz w:val="28"/>
        </w:rPr>
        <w:t>10、大力促进非公有制经济“两个健康”发展，着力打造营商服务平台。加强年轻一代非公有制经济人士的教育引领，组织开展年轻企业家专题培训。</w:t>
      </w:r>
    </w:p>
    <w:p>
      <w:pPr>
        <w:spacing w:line="500" w:lineRule="exact"/>
        <w:ind w:firstLine="560" w:firstLineChars="200"/>
        <w:jc w:val="left"/>
        <w:rPr>
          <w:rFonts w:eastAsia="方正仿宋_GBK"/>
          <w:sz w:val="28"/>
        </w:rPr>
      </w:pPr>
      <w:r>
        <w:rPr>
          <w:rFonts w:hint="eastAsia" w:eastAsia="方正仿宋_GBK"/>
          <w:sz w:val="28"/>
        </w:rPr>
        <w:t>11、广泛争取民心，努力做好港澳台海外统战工作。</w:t>
      </w:r>
    </w:p>
    <w:p>
      <w:pPr>
        <w:spacing w:line="500" w:lineRule="exact"/>
        <w:ind w:firstLine="560" w:firstLineChars="200"/>
        <w:jc w:val="left"/>
        <w:rPr>
          <w:rFonts w:eastAsia="方正仿宋_GBK"/>
          <w:sz w:val="28"/>
        </w:rPr>
      </w:pPr>
      <w:r>
        <w:rPr>
          <w:rFonts w:hint="eastAsia" w:eastAsia="方正仿宋_GBK"/>
          <w:sz w:val="28"/>
        </w:rPr>
        <w:t>12、创新党外后背干部培养选拔机制，建立一批各领域党外代表人士后备人才和党外后备干部人选名单。</w:t>
      </w:r>
    </w:p>
    <w:p>
      <w:pPr>
        <w:spacing w:line="500" w:lineRule="exact"/>
        <w:ind w:firstLine="560" w:firstLineChars="200"/>
        <w:jc w:val="left"/>
        <w:rPr>
          <w:rFonts w:eastAsia="方正仿宋_GBK"/>
          <w:sz w:val="28"/>
        </w:rPr>
      </w:pPr>
      <w:r>
        <w:rPr>
          <w:rFonts w:hint="eastAsia" w:eastAsia="方正仿宋_GBK"/>
          <w:sz w:val="28"/>
        </w:rPr>
        <w:t>13、认真做好统战宣传信息工作。</w:t>
      </w:r>
    </w:p>
    <w:p>
      <w:pPr>
        <w:spacing w:line="500" w:lineRule="exact"/>
        <w:ind w:firstLine="560" w:firstLineChars="200"/>
        <w:jc w:val="left"/>
        <w:rPr>
          <w:rFonts w:eastAsia="方正仿宋_GBK"/>
          <w:sz w:val="28"/>
        </w:rPr>
      </w:pPr>
      <w:r>
        <w:rPr>
          <w:rFonts w:hint="eastAsia" w:eastAsia="方正仿宋_GBK"/>
          <w:sz w:val="28"/>
        </w:rPr>
        <w:t>14、加强自身建设，严明政治纪律</w:t>
      </w:r>
      <w:r>
        <w:rPr>
          <w:rFonts w:hint="eastAsia" w:eastAsia="方正仿宋_GBK"/>
          <w:sz w:val="28"/>
          <w:lang w:val="en-US" w:eastAsia="zh-CN"/>
        </w:rPr>
        <w:t>和</w:t>
      </w:r>
      <w:r>
        <w:rPr>
          <w:rFonts w:hint="eastAsia" w:eastAsia="方正仿宋_GBK"/>
          <w:sz w:val="28"/>
        </w:rPr>
        <w:t>政治规矩，严格执行党风廉政建设规定。</w:t>
      </w:r>
    </w:p>
    <w:p>
      <w:pPr>
        <w:spacing w:line="500" w:lineRule="exact"/>
        <w:jc w:val="left"/>
        <w:rPr>
          <w:rFonts w:eastAsia="方正仿宋_GBK"/>
          <w:sz w:val="28"/>
        </w:rPr>
      </w:pPr>
      <w:r>
        <w:rPr>
          <w:rFonts w:hint="eastAsia" w:eastAsia="方正仿宋_GBK"/>
          <w:sz w:val="28"/>
        </w:rPr>
        <w:t xml:space="preserve">  </w:t>
      </w:r>
    </w:p>
    <w:p>
      <w:pPr>
        <w:spacing w:line="500" w:lineRule="exact"/>
        <w:ind w:firstLine="560" w:firstLineChars="200"/>
        <w:jc w:val="left"/>
        <w:rPr>
          <w:rFonts w:eastAsia="方正仿宋_GBK"/>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hint="eastAsia" w:eastAsia="方正仿宋_GBK"/>
          <w:sz w:val="28"/>
        </w:rPr>
        <w:t xml:space="preserve">    （一）、了解情况，掌握政策，协调关系，安排人事，增进共识，加强团结</w:t>
      </w:r>
    </w:p>
    <w:p>
      <w:pPr>
        <w:spacing w:line="500" w:lineRule="exact"/>
        <w:ind w:firstLine="560" w:firstLineChars="200"/>
        <w:jc w:val="left"/>
        <w:rPr>
          <w:rFonts w:eastAsia="方正仿宋_GBK"/>
          <w:sz w:val="28"/>
        </w:rPr>
      </w:pPr>
      <w:r>
        <w:rPr>
          <w:rFonts w:hint="eastAsia" w:eastAsia="方正仿宋_GBK"/>
          <w:sz w:val="28"/>
        </w:rPr>
        <w:t xml:space="preserve">    1、联系民主党派、无党派人士，贯彻做好民主党派和无党派人士工作的方针政策，支持民主党派无党派人士履行职责、发挥作用，支持、帮助民主党派和无党派人士加强自身建设。</w:t>
      </w:r>
    </w:p>
    <w:p>
      <w:pPr>
        <w:spacing w:line="500" w:lineRule="exact"/>
        <w:ind w:firstLine="560" w:firstLineChars="200"/>
        <w:jc w:val="left"/>
        <w:rPr>
          <w:rFonts w:eastAsia="方正仿宋_GBK"/>
          <w:sz w:val="28"/>
        </w:rPr>
      </w:pPr>
      <w:r>
        <w:rPr>
          <w:rFonts w:hint="eastAsia" w:eastAsia="方正仿宋_GBK"/>
          <w:sz w:val="28"/>
        </w:rPr>
        <w:t xml:space="preserve">    2、调查研究民族、宗教工作的理论、方针、政策和法律法规，做好重要工作和重大问题的处理，协调开展马克思主义民族观、宗教观和相关理论、政策的宣传教育，联系少数民族和宗教界代表人士，会同有关部门做好少数民族干部的培养和举荐工作。牵头有关部门做好宗教维稳、抵御境外渗透工作。</w:t>
      </w:r>
    </w:p>
    <w:p>
      <w:pPr>
        <w:spacing w:line="500" w:lineRule="exact"/>
        <w:ind w:firstLine="560" w:firstLineChars="200"/>
        <w:jc w:val="left"/>
        <w:rPr>
          <w:rFonts w:eastAsia="方正仿宋_GBK"/>
          <w:sz w:val="28"/>
        </w:rPr>
      </w:pPr>
      <w:r>
        <w:rPr>
          <w:rFonts w:hint="eastAsia" w:eastAsia="方正仿宋_GBK"/>
          <w:sz w:val="28"/>
        </w:rPr>
        <w:t>3、开展港澳台海外统一战线工作，联系香港、澳门、台湾和海外有关党派、团体及代表人士，会同有关部门对香港、澳门地区统一战线工作方针政策和法律法规进行调查研究，做好台胞、台属工作，负责党委交办的其他港澳、对台工作。</w:t>
      </w:r>
    </w:p>
    <w:p>
      <w:pPr>
        <w:spacing w:line="500" w:lineRule="exact"/>
        <w:ind w:firstLine="560" w:firstLineChars="200"/>
        <w:jc w:val="left"/>
        <w:rPr>
          <w:rFonts w:eastAsia="方正仿宋_GBK"/>
          <w:sz w:val="28"/>
        </w:rPr>
      </w:pPr>
      <w:r>
        <w:rPr>
          <w:rFonts w:hint="eastAsia" w:eastAsia="方正仿宋_GBK"/>
          <w:sz w:val="28"/>
        </w:rPr>
        <w:t>4、调查研究非公有制经济人士的情况，协调关系，提出政策建议，团结、服务、引导、教育非公有制经济人士，开展思想政治工作。</w:t>
      </w:r>
    </w:p>
    <w:p>
      <w:pPr>
        <w:spacing w:line="500" w:lineRule="exact"/>
        <w:ind w:firstLine="560" w:firstLineChars="200"/>
        <w:jc w:val="left"/>
        <w:rPr>
          <w:rFonts w:eastAsia="方正仿宋_GBK"/>
          <w:sz w:val="28"/>
        </w:rPr>
      </w:pPr>
      <w:r>
        <w:rPr>
          <w:rFonts w:hint="eastAsia" w:eastAsia="方正仿宋_GBK"/>
          <w:sz w:val="28"/>
        </w:rPr>
        <w:t>5、调查研究党外知识分子的情况，反映意见，协调关系，提出政策建议，联系党外知识分子代表人士。</w:t>
      </w:r>
    </w:p>
    <w:p>
      <w:pPr>
        <w:spacing w:line="500" w:lineRule="exact"/>
        <w:ind w:firstLine="560" w:firstLineChars="200"/>
        <w:jc w:val="left"/>
        <w:rPr>
          <w:rFonts w:eastAsia="方正仿宋_GBK"/>
          <w:sz w:val="28"/>
        </w:rPr>
      </w:pPr>
      <w:r>
        <w:rPr>
          <w:rFonts w:hint="eastAsia" w:eastAsia="方正仿宋_GBK"/>
          <w:sz w:val="28"/>
        </w:rPr>
        <w:t>6、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pPr>
        <w:spacing w:line="500" w:lineRule="exact"/>
        <w:ind w:firstLine="280" w:firstLineChars="100"/>
        <w:jc w:val="left"/>
        <w:rPr>
          <w:rFonts w:eastAsia="方正仿宋_GBK"/>
          <w:sz w:val="28"/>
        </w:rPr>
      </w:pPr>
      <w:r>
        <w:rPr>
          <w:rFonts w:hint="eastAsia" w:eastAsia="方正仿宋_GBK"/>
          <w:sz w:val="28"/>
        </w:rPr>
        <w:t>（二）年度各项工作任务圆满完成</w:t>
      </w:r>
    </w:p>
    <w:p>
      <w:pPr>
        <w:spacing w:line="500" w:lineRule="exact"/>
        <w:ind w:firstLine="560" w:firstLineChars="200"/>
        <w:jc w:val="left"/>
        <w:rPr>
          <w:rFonts w:eastAsia="方正仿宋_GBK"/>
          <w:sz w:val="28"/>
        </w:rPr>
      </w:pPr>
      <w:r>
        <w:rPr>
          <w:rFonts w:hint="eastAsia" w:eastAsia="方正仿宋_GBK"/>
          <w:sz w:val="28"/>
        </w:rPr>
        <w:t>1、综合调研统战理论政策；负责全县统战宣传和联络工作以及涉及统战各界人士的综合性工作；领导、指导、联系、代管相关统战单位；完成省</w:t>
      </w:r>
      <w:r>
        <w:rPr>
          <w:rFonts w:hint="eastAsia" w:eastAsia="方正仿宋_GBK"/>
          <w:sz w:val="28"/>
          <w:lang w:val="en-US" w:eastAsia="zh-CN"/>
        </w:rPr>
        <w:t>委</w:t>
      </w:r>
      <w:r>
        <w:rPr>
          <w:rFonts w:hint="eastAsia" w:eastAsia="方正仿宋_GBK"/>
          <w:sz w:val="28"/>
        </w:rPr>
        <w:t>统战部和区委交办的其他任务。</w:t>
      </w:r>
    </w:p>
    <w:p>
      <w:pPr>
        <w:spacing w:line="500" w:lineRule="exact"/>
        <w:ind w:firstLine="280" w:firstLineChars="100"/>
        <w:jc w:val="left"/>
        <w:rPr>
          <w:rFonts w:eastAsia="方正仿宋_GBK"/>
          <w:sz w:val="28"/>
        </w:rPr>
      </w:pPr>
      <w:r>
        <w:rPr>
          <w:rFonts w:hint="eastAsia" w:eastAsia="方正仿宋_GBK"/>
          <w:sz w:val="28"/>
        </w:rPr>
        <w:t>（三）工作保障措施</w:t>
      </w:r>
    </w:p>
    <w:p>
      <w:pPr>
        <w:rPr>
          <w:rFonts w:eastAsia="方正仿宋_GBK"/>
          <w:sz w:val="32"/>
          <w:szCs w:val="32"/>
        </w:rPr>
      </w:pPr>
      <w:r>
        <w:rPr>
          <w:rFonts w:hint="eastAsia" w:eastAsia="方正仿宋_GBK"/>
          <w:sz w:val="32"/>
          <w:szCs w:val="32"/>
        </w:rPr>
        <w:t xml:space="preserve">    资金到位，人员到位。</w:t>
      </w:r>
    </w:p>
    <w:p>
      <w:pPr>
        <w:ind w:firstLine="640" w:firstLineChars="200"/>
        <w:jc w:val="left"/>
        <w:rPr>
          <w:rFonts w:ascii="方正楷体_GBK" w:eastAsia="方正楷体_GBK"/>
          <w:b/>
          <w:sz w:val="32"/>
          <w:szCs w:val="32"/>
        </w:rPr>
      </w:pPr>
      <w:r>
        <w:rPr>
          <w:rFonts w:hint="eastAsia" w:ascii="方正楷体_GBK" w:eastAsia="方正楷体_GBK"/>
          <w:b/>
          <w:sz w:val="32"/>
          <w:szCs w:val="32"/>
        </w:rPr>
        <w:t>第二部分  专项资金绩效目标：</w:t>
      </w:r>
      <w:r>
        <w:rPr>
          <w:rFonts w:ascii="方正楷体_GBK" w:eastAsia="方正楷体_GBK"/>
          <w:b/>
          <w:sz w:val="32"/>
          <w:szCs w:val="32"/>
        </w:rPr>
        <w:t xml:space="preserve"> </w:t>
      </w:r>
    </w:p>
    <w:p>
      <w:pPr>
        <w:spacing w:line="500" w:lineRule="exact"/>
        <w:ind w:firstLine="560" w:firstLineChars="200"/>
        <w:jc w:val="left"/>
        <w:rPr>
          <w:rFonts w:eastAsia="方正仿宋_GBK"/>
          <w:sz w:val="28"/>
        </w:rPr>
      </w:pPr>
      <w:r>
        <w:rPr>
          <w:rFonts w:hint="eastAsia" w:eastAsia="方正仿宋_GBK"/>
          <w:sz w:val="28"/>
        </w:rPr>
        <w:t>1、专项资金绩效目标表</w:t>
      </w:r>
    </w:p>
    <w:p>
      <w:pPr>
        <w:spacing w:line="14" w:lineRule="exact"/>
        <w:ind w:firstLine="480" w:firstLineChars="200"/>
        <w:jc w:val="center"/>
        <w:rPr>
          <w:rFonts w:ascii="方正仿宋_GBK" w:hAnsi="宋体" w:eastAsia="方正仿宋_GBK"/>
          <w:sz w:val="24"/>
        </w:rPr>
      </w:pPr>
      <w:r>
        <w:rPr>
          <w:rFonts w:hint="eastAsia" w:ascii="方正仿宋_GBK" w:eastAsia="方正仿宋_GBK"/>
          <w:sz w:val="24"/>
        </w:rPr>
        <w:t xml:space="preserve"> </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为生活困难的教职人员提供生活保障，有利于开展宗教工作，维护社会稳定。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生态效益指标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可持续性影响指标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bl>
    <w:p>
      <w:pPr>
        <w:ind w:firstLine="560"/>
        <w:rPr>
          <w:rFonts w:eastAsia="方正仿宋_GBK"/>
          <w:sz w:val="32"/>
          <w:szCs w:val="32"/>
        </w:rPr>
      </w:pPr>
      <w:r>
        <w:rPr>
          <w:rFonts w:hint="eastAsia" w:ascii="宋体" w:hAnsi="宋体" w:cs="宋体"/>
          <w:kern w:val="0"/>
          <w:sz w:val="32"/>
          <w:szCs w:val="32"/>
        </w:rPr>
        <w:t>注：无专项资金预算，空表列示。</w:t>
      </w:r>
    </w:p>
    <w:p>
      <w:pPr>
        <w:ind w:firstLine="560"/>
        <w:rPr>
          <w:rFonts w:eastAsia="方正仿宋_GBK"/>
          <w:sz w:val="32"/>
          <w:szCs w:val="32"/>
        </w:rPr>
      </w:pPr>
      <w:r>
        <w:rPr>
          <w:rFonts w:eastAsia="方正仿宋_GBK"/>
          <w:sz w:val="32"/>
          <w:szCs w:val="32"/>
        </w:rPr>
        <w:fldChar w:fldCharType="begin"/>
      </w:r>
      <w:r>
        <w:rPr>
          <w:rFonts w:eastAsia="方正仿宋_GBK"/>
          <w:sz w:val="32"/>
          <w:szCs w:val="32"/>
        </w:rPr>
        <w:instrText xml:space="preserve"> </w:instrText>
      </w:r>
      <w:r>
        <w:rPr>
          <w:rFonts w:hint="eastAsia" w:eastAsia="方正仿宋_GBK"/>
          <w:sz w:val="32"/>
          <w:szCs w:val="32"/>
        </w:rPr>
        <w:instrText xml:space="preserve">TC </w:instrText>
      </w:r>
      <w:bookmarkStart w:id="14" w:name="_Toc28800633"/>
      <w:r>
        <w:rPr>
          <w:rFonts w:hint="eastAsia" w:eastAsia="方正仿宋_GBK"/>
          <w:sz w:val="32"/>
          <w:szCs w:val="32"/>
        </w:rPr>
        <w:instrText xml:space="preserve">3、农村综合改革专项资金绩效目标表</w:instrText>
      </w:r>
      <w:bookmarkEnd w:id="14"/>
      <w:r>
        <w:rPr>
          <w:rFonts w:hint="eastAsia" w:eastAsia="方正仿宋_GBK"/>
          <w:sz w:val="32"/>
          <w:szCs w:val="32"/>
        </w:rPr>
        <w:instrText xml:space="preserve"> \f B \l 1</w:instrText>
      </w:r>
      <w:r>
        <w:rPr>
          <w:rFonts w:eastAsia="方正仿宋_GBK"/>
          <w:sz w:val="32"/>
          <w:szCs w:val="32"/>
        </w:rPr>
        <w:instrText xml:space="preserve"> </w:instrText>
      </w:r>
      <w:r>
        <w:rPr>
          <w:rFonts w:eastAsia="方正仿宋_GBK"/>
          <w:sz w:val="32"/>
          <w:szCs w:val="32"/>
        </w:rPr>
        <w:fldChar w:fldCharType="end"/>
      </w:r>
    </w:p>
    <w:p>
      <w:pPr>
        <w:spacing w:line="14" w:lineRule="exact"/>
        <w:ind w:firstLine="420" w:firstLineChars="200"/>
        <w:jc w:val="center"/>
        <w:rPr>
          <w:rFonts w:hAnsi="宋体"/>
        </w:rPr>
      </w:pPr>
      <w:r>
        <w:rPr>
          <w:rFonts w:ascii="方正书宋_GBK" w:eastAsia="方正书宋_GBK"/>
        </w:rPr>
        <w:t xml:space="preserve"> </w:t>
      </w:r>
    </w:p>
    <w:p>
      <w:pPr>
        <w:ind w:firstLine="560"/>
        <w:rPr>
          <w:rFonts w:eastAsia="方正仿宋_GBK"/>
          <w:b/>
          <w:sz w:val="32"/>
          <w:szCs w:val="32"/>
        </w:rPr>
      </w:pPr>
    </w:p>
    <w:p>
      <w:pPr>
        <w:ind w:firstLine="560"/>
        <w:rPr>
          <w:rFonts w:eastAsia="方正仿宋_GBK"/>
          <w:b/>
          <w:sz w:val="32"/>
          <w:szCs w:val="32"/>
        </w:rPr>
      </w:pPr>
    </w:p>
    <w:p>
      <w:pPr>
        <w:ind w:firstLine="560"/>
        <w:rPr>
          <w:rFonts w:eastAsia="方正仿宋_GBK"/>
          <w:b/>
          <w:sz w:val="32"/>
          <w:szCs w:val="32"/>
        </w:rPr>
      </w:pPr>
      <w:r>
        <w:rPr>
          <w:rFonts w:hint="eastAsia" w:eastAsia="方正仿宋_GBK"/>
          <w:b/>
          <w:sz w:val="32"/>
          <w:szCs w:val="32"/>
        </w:rPr>
        <w:t>第三部分  预算项目绩效目标：</w:t>
      </w:r>
    </w:p>
    <w:p>
      <w:pPr>
        <w:spacing w:line="500" w:lineRule="exact"/>
        <w:ind w:firstLine="560" w:firstLineChars="200"/>
        <w:jc w:val="left"/>
        <w:rPr>
          <w:rFonts w:eastAsia="方正仿宋_GBK"/>
          <w:sz w:val="28"/>
        </w:rPr>
      </w:pPr>
      <w:r>
        <w:rPr>
          <w:rFonts w:hint="eastAsia" w:eastAsia="方正仿宋_GBK"/>
          <w:sz w:val="28"/>
        </w:rPr>
        <w:t>1、阿訇工资项目绩效目标表</w:t>
      </w:r>
    </w:p>
    <w:p>
      <w:pPr>
        <w:spacing w:line="14" w:lineRule="exact"/>
        <w:ind w:firstLine="480" w:firstLineChars="200"/>
        <w:jc w:val="center"/>
        <w:rPr>
          <w:rFonts w:ascii="方正仿宋_GBK" w:hAnsi="宋体" w:eastAsia="方正仿宋_GBK"/>
          <w:sz w:val="24"/>
        </w:rPr>
      </w:pPr>
      <w:r>
        <w:rPr>
          <w:rFonts w:hint="eastAsia" w:ascii="方正仿宋_GBK" w:eastAsia="方正仿宋_GBK"/>
          <w:sz w:val="24"/>
        </w:rPr>
        <w:t xml:space="preserve"> </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为生活困难的教职人员提供生活保障，有利于开展宗教工作，维护社会稳定。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工资发放月数</w:t>
            </w:r>
          </w:p>
        </w:tc>
        <w:tc>
          <w:tcPr>
            <w:tcW w:w="1276" w:type="dxa"/>
            <w:shd w:val="clear" w:color="auto" w:fill="auto"/>
            <w:vAlign w:val="center"/>
          </w:tcPr>
          <w:p>
            <w:pPr>
              <w:spacing w:line="300" w:lineRule="exact"/>
              <w:jc w:val="left"/>
              <w:rPr>
                <w:rFonts w:ascii="方正书宋_GBK" w:eastAsia="方正书宋_GBK"/>
                <w:szCs w:val="21"/>
              </w:rPr>
            </w:pPr>
            <w:r>
              <w:rPr>
                <w:rFonts w:ascii="方正书宋_GBK" w:eastAsia="方正书宋_GBK"/>
                <w:szCs w:val="21"/>
              </w:rPr>
              <w:t>&gt;=</w:t>
            </w:r>
            <w:r>
              <w:rPr>
                <w:rFonts w:hint="eastAsia" w:ascii="方正书宋_GBK" w:eastAsia="方正书宋_GBK"/>
                <w:szCs w:val="21"/>
              </w:rPr>
              <w:t>12月</w:t>
            </w: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民族宗教团体稳定率</w:t>
            </w: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每季度发放一次</w:t>
            </w:r>
          </w:p>
        </w:tc>
        <w:tc>
          <w:tcPr>
            <w:tcW w:w="1276"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3月/次（一年4次）</w:t>
            </w: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稳定民族宗教团结</w:t>
            </w:r>
          </w:p>
        </w:tc>
        <w:tc>
          <w:tcPr>
            <w:tcW w:w="1276"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有效稳定</w:t>
            </w: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生态效益指标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可持续性影响指标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民族宗教界人士满意度</w:t>
            </w:r>
          </w:p>
        </w:tc>
        <w:tc>
          <w:tcPr>
            <w:tcW w:w="1276" w:type="dxa"/>
            <w:shd w:val="clear" w:color="auto" w:fill="auto"/>
            <w:vAlign w:val="center"/>
          </w:tcPr>
          <w:p>
            <w:pPr>
              <w:spacing w:line="300" w:lineRule="exact"/>
              <w:jc w:val="left"/>
              <w:rPr>
                <w:rFonts w:ascii="方正书宋_GBK" w:eastAsia="方正书宋_GBK"/>
                <w:szCs w:val="21"/>
              </w:rPr>
            </w:pPr>
            <w:r>
              <w:rPr>
                <w:rFonts w:ascii="方正书宋_GBK" w:eastAsia="方正书宋_GBK"/>
                <w:szCs w:val="21"/>
              </w:rPr>
              <w:t>&gt;=</w:t>
            </w:r>
            <w:r>
              <w:rPr>
                <w:rFonts w:hint="eastAsia" w:ascii="方正书宋_GBK" w:eastAsia="方正书宋_GBK"/>
                <w:szCs w:val="21"/>
              </w:rPr>
              <w:t>99%</w:t>
            </w:r>
          </w:p>
        </w:tc>
        <w:tc>
          <w:tcPr>
            <w:tcW w:w="3127" w:type="dxa"/>
            <w:shd w:val="clear" w:color="auto" w:fill="auto"/>
            <w:vAlign w:val="center"/>
          </w:tcPr>
          <w:p>
            <w:pPr>
              <w:spacing w:line="300" w:lineRule="exact"/>
              <w:jc w:val="left"/>
              <w:rPr>
                <w:rFonts w:ascii="方正书宋_GBK" w:eastAsia="方正书宋_GBK"/>
                <w:szCs w:val="21"/>
              </w:rPr>
            </w:pPr>
          </w:p>
        </w:tc>
      </w:tr>
    </w:tbl>
    <w:p>
      <w:pPr>
        <w:ind w:firstLine="560"/>
        <w:rPr>
          <w:rFonts w:eastAsia="方正仿宋_GBK"/>
          <w:sz w:val="32"/>
          <w:szCs w:val="32"/>
        </w:rPr>
      </w:pPr>
    </w:p>
    <w:p>
      <w:pPr>
        <w:ind w:firstLine="560"/>
        <w:rPr>
          <w:rFonts w:eastAsia="方正仿宋_GBK"/>
          <w:sz w:val="32"/>
          <w:szCs w:val="32"/>
        </w:rPr>
      </w:pPr>
    </w:p>
    <w:p>
      <w:pPr>
        <w:ind w:firstLine="560"/>
        <w:rPr>
          <w:rFonts w:eastAsia="方正仿宋_GBK"/>
          <w:sz w:val="32"/>
          <w:szCs w:val="32"/>
        </w:rPr>
      </w:pPr>
    </w:p>
    <w:p>
      <w:pPr>
        <w:spacing w:line="500" w:lineRule="exact"/>
        <w:ind w:firstLine="560" w:firstLineChars="200"/>
        <w:jc w:val="left"/>
        <w:rPr>
          <w:rFonts w:eastAsia="方正仿宋_GBK"/>
          <w:sz w:val="28"/>
        </w:rPr>
      </w:pPr>
      <w:r>
        <w:rPr>
          <w:rFonts w:hint="eastAsia" w:eastAsia="方正仿宋_GBK"/>
          <w:sz w:val="28"/>
        </w:rPr>
        <w:t>2、民族宗教工作经费项目绩效目标表</w:t>
      </w:r>
    </w:p>
    <w:tbl>
      <w:tblPr>
        <w:tblStyle w:val="11"/>
        <w:tblW w:w="13623" w:type="dxa"/>
        <w:tblInd w:w="93" w:type="dxa"/>
        <w:tblLayout w:type="autofit"/>
        <w:tblCellMar>
          <w:top w:w="0" w:type="dxa"/>
          <w:left w:w="108" w:type="dxa"/>
          <w:bottom w:w="0" w:type="dxa"/>
          <w:right w:w="108" w:type="dxa"/>
        </w:tblCellMar>
      </w:tblPr>
      <w:tblGrid>
        <w:gridCol w:w="823"/>
        <w:gridCol w:w="979"/>
        <w:gridCol w:w="3458"/>
        <w:gridCol w:w="4678"/>
        <w:gridCol w:w="1417"/>
        <w:gridCol w:w="2268"/>
      </w:tblGrid>
      <w:tr>
        <w:tblPrEx>
          <w:tblCellMar>
            <w:top w:w="0" w:type="dxa"/>
            <w:left w:w="108" w:type="dxa"/>
            <w:bottom w:w="0" w:type="dxa"/>
            <w:right w:w="108" w:type="dxa"/>
          </w:tblCellMar>
        </w:tblPrEx>
        <w:trPr>
          <w:trHeight w:val="319" w:hRule="atLeast"/>
        </w:trPr>
        <w:tc>
          <w:tcPr>
            <w:tcW w:w="8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总</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体</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目</w:t>
            </w:r>
          </w:p>
          <w:p>
            <w:pPr>
              <w:widowControl/>
              <w:jc w:val="center"/>
              <w:rPr>
                <w:rFonts w:ascii="宋体" w:hAnsi="宋体" w:cs="宋体"/>
                <w:kern w:val="0"/>
                <w:sz w:val="20"/>
                <w:szCs w:val="20"/>
              </w:rPr>
            </w:pPr>
            <w:r>
              <w:rPr>
                <w:rFonts w:hint="eastAsia" w:ascii="宋体" w:hAnsi="宋体" w:cs="宋体"/>
                <w:kern w:val="0"/>
                <w:sz w:val="20"/>
                <w:szCs w:val="20"/>
              </w:rPr>
              <w:t>标</w:t>
            </w:r>
          </w:p>
        </w:tc>
        <w:tc>
          <w:tcPr>
            <w:tcW w:w="1280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年度目标</w:t>
            </w:r>
          </w:p>
        </w:tc>
      </w:tr>
      <w:tr>
        <w:tblPrEx>
          <w:tblCellMar>
            <w:top w:w="0" w:type="dxa"/>
            <w:left w:w="108" w:type="dxa"/>
            <w:bottom w:w="0" w:type="dxa"/>
            <w:right w:w="108" w:type="dxa"/>
          </w:tblCellMar>
        </w:tblPrEx>
        <w:trPr>
          <w:trHeight w:val="715" w:hRule="atLeast"/>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00" w:type="dxa"/>
            <w:gridSpan w:val="5"/>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实现我区宗教团体建设数量增加2个以上，维稳率达99％。效果：利于我市宗教团体建设的促进，建成规范有序的团体。促进民族以及宗教界的和谐稳定。实现社会和谐。</w:t>
            </w:r>
          </w:p>
        </w:tc>
      </w:tr>
      <w:tr>
        <w:tblPrEx>
          <w:tblCellMar>
            <w:top w:w="0" w:type="dxa"/>
            <w:left w:w="108" w:type="dxa"/>
            <w:bottom w:w="0" w:type="dxa"/>
            <w:right w:w="108" w:type="dxa"/>
          </w:tblCellMar>
        </w:tblPrEx>
        <w:trPr>
          <w:trHeight w:val="360" w:hRule="atLeast"/>
        </w:trPr>
        <w:tc>
          <w:tcPr>
            <w:tcW w:w="8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绩</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效</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指</w:t>
            </w:r>
          </w:p>
          <w:p>
            <w:pPr>
              <w:widowControl/>
              <w:jc w:val="center"/>
              <w:rPr>
                <w:rFonts w:ascii="宋体" w:hAnsi="宋体" w:cs="宋体"/>
                <w:kern w:val="0"/>
                <w:sz w:val="20"/>
                <w:szCs w:val="20"/>
              </w:rPr>
            </w:pPr>
            <w:r>
              <w:rPr>
                <w:rFonts w:hint="eastAsia" w:ascii="宋体" w:hAnsi="宋体" w:cs="宋体"/>
                <w:kern w:val="0"/>
                <w:sz w:val="20"/>
                <w:szCs w:val="20"/>
              </w:rPr>
              <w:t>标</w:t>
            </w:r>
          </w:p>
        </w:tc>
        <w:tc>
          <w:tcPr>
            <w:tcW w:w="97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指标值确定依据</w:t>
            </w:r>
          </w:p>
        </w:tc>
      </w:tr>
      <w:tr>
        <w:tblPrEx>
          <w:tblCellMar>
            <w:top w:w="0" w:type="dxa"/>
            <w:left w:w="108" w:type="dxa"/>
            <w:bottom w:w="0" w:type="dxa"/>
            <w:right w:w="108" w:type="dxa"/>
          </w:tblCellMar>
        </w:tblPrEx>
        <w:trPr>
          <w:trHeight w:val="540"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34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678" w:type="dxa"/>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规范宗教团体数量</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冀办发[2007]12号</w:t>
            </w:r>
          </w:p>
        </w:tc>
      </w:tr>
      <w:tr>
        <w:tblPrEx>
          <w:tblCellMar>
            <w:top w:w="0" w:type="dxa"/>
            <w:left w:w="108" w:type="dxa"/>
            <w:bottom w:w="0" w:type="dxa"/>
            <w:right w:w="108" w:type="dxa"/>
          </w:tblCellMar>
        </w:tblPrEx>
        <w:trPr>
          <w:trHeight w:val="64"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FF0000"/>
                <w:kern w:val="0"/>
                <w:sz w:val="20"/>
                <w:szCs w:val="20"/>
              </w:rPr>
            </w:pP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40"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民族宗教团体稳定率 </w:t>
            </w:r>
          </w:p>
        </w:tc>
        <w:tc>
          <w:tcPr>
            <w:tcW w:w="1417"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99%</w:t>
            </w:r>
          </w:p>
        </w:tc>
        <w:tc>
          <w:tcPr>
            <w:tcW w:w="22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冀办发[2007]12号</w:t>
            </w:r>
          </w:p>
        </w:tc>
      </w:tr>
      <w:tr>
        <w:tblPrEx>
          <w:tblCellMar>
            <w:top w:w="0" w:type="dxa"/>
            <w:left w:w="108" w:type="dxa"/>
            <w:bottom w:w="0" w:type="dxa"/>
            <w:right w:w="108" w:type="dxa"/>
          </w:tblCellMar>
        </w:tblPrEx>
        <w:trPr>
          <w:trHeight w:val="64"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7"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每年规范宗教团体建设时间</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2次/年</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冀办发[2007]12号</w:t>
            </w:r>
          </w:p>
        </w:tc>
      </w:tr>
      <w:tr>
        <w:tblPrEx>
          <w:tblCellMar>
            <w:top w:w="0" w:type="dxa"/>
            <w:left w:w="108" w:type="dxa"/>
            <w:bottom w:w="0" w:type="dxa"/>
            <w:right w:w="108" w:type="dxa"/>
          </w:tblCellMar>
        </w:tblPrEx>
        <w:trPr>
          <w:trHeight w:val="270"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资金到位率</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冀办发[2007]13号</w:t>
            </w:r>
          </w:p>
        </w:tc>
      </w:tr>
      <w:tr>
        <w:tblPrEx>
          <w:tblCellMar>
            <w:top w:w="0" w:type="dxa"/>
            <w:left w:w="108" w:type="dxa"/>
            <w:bottom w:w="0" w:type="dxa"/>
            <w:right w:w="108" w:type="dxa"/>
          </w:tblCellMar>
        </w:tblPrEx>
        <w:trPr>
          <w:trHeight w:val="374"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经济效益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经费足额拨付率</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冀办发[2007]14号</w:t>
            </w:r>
          </w:p>
        </w:tc>
      </w:tr>
      <w:tr>
        <w:tblPrEx>
          <w:tblCellMar>
            <w:top w:w="0" w:type="dxa"/>
            <w:left w:w="108" w:type="dxa"/>
            <w:bottom w:w="0" w:type="dxa"/>
            <w:right w:w="108" w:type="dxa"/>
          </w:tblCellMar>
        </w:tblPrEx>
        <w:trPr>
          <w:trHeight w:val="326"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社会效益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稳定民族宗教团结</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有效稳定</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冀办发[2007]15号</w:t>
            </w:r>
          </w:p>
        </w:tc>
      </w:tr>
      <w:tr>
        <w:tblPrEx>
          <w:tblCellMar>
            <w:top w:w="0" w:type="dxa"/>
            <w:left w:w="108" w:type="dxa"/>
            <w:bottom w:w="0" w:type="dxa"/>
            <w:right w:w="108" w:type="dxa"/>
          </w:tblCellMar>
        </w:tblPrEx>
        <w:trPr>
          <w:trHeight w:val="619"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生态效益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相关群体满意度</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冀办发[2007]16号</w:t>
            </w:r>
          </w:p>
        </w:tc>
      </w:tr>
      <w:tr>
        <w:tblPrEx>
          <w:tblCellMar>
            <w:top w:w="0" w:type="dxa"/>
            <w:left w:w="108" w:type="dxa"/>
            <w:bottom w:w="0" w:type="dxa"/>
            <w:right w:w="108" w:type="dxa"/>
          </w:tblCellMar>
        </w:tblPrEx>
        <w:trPr>
          <w:trHeight w:val="619"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可持续影响</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回访调查率</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≥50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冀办发[2007]17号</w:t>
            </w:r>
          </w:p>
        </w:tc>
      </w:tr>
      <w:tr>
        <w:tblPrEx>
          <w:tblCellMar>
            <w:top w:w="0" w:type="dxa"/>
            <w:left w:w="108" w:type="dxa"/>
            <w:bottom w:w="0" w:type="dxa"/>
            <w:right w:w="108" w:type="dxa"/>
          </w:tblCellMar>
        </w:tblPrEx>
        <w:trPr>
          <w:trHeight w:val="405"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34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服务对象</w:t>
            </w:r>
          </w:p>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民族宗教界人士满意度</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冀办发[2007]12号</w:t>
            </w:r>
          </w:p>
        </w:tc>
      </w:tr>
      <w:tr>
        <w:tblPrEx>
          <w:tblCellMar>
            <w:top w:w="0" w:type="dxa"/>
            <w:left w:w="108" w:type="dxa"/>
            <w:bottom w:w="0" w:type="dxa"/>
            <w:right w:w="108" w:type="dxa"/>
          </w:tblCellMar>
        </w:tblPrEx>
        <w:trPr>
          <w:trHeight w:val="390"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widowControl/>
        <w:rPr>
          <w:rFonts w:ascii="宋体" w:hAnsi="宋体" w:cs="宋体"/>
          <w:kern w:val="0"/>
          <w:sz w:val="20"/>
          <w:szCs w:val="20"/>
        </w:rPr>
      </w:pPr>
      <w:r>
        <w:rPr>
          <w:rFonts w:hint="eastAsia" w:eastAsia="方正仿宋_GBK"/>
          <w:sz w:val="32"/>
          <w:szCs w:val="32"/>
        </w:rPr>
        <w:t>3、</w:t>
      </w:r>
      <w:r>
        <w:rPr>
          <w:rFonts w:hint="eastAsia" w:ascii="宋体" w:hAnsi="宋体" w:cs="宋体"/>
          <w:b/>
          <w:kern w:val="0"/>
          <w:sz w:val="32"/>
          <w:szCs w:val="32"/>
        </w:rPr>
        <w:t>补充单位人员差旅费及办公费用</w:t>
      </w:r>
    </w:p>
    <w:tbl>
      <w:tblPr>
        <w:tblStyle w:val="11"/>
        <w:tblW w:w="13623" w:type="dxa"/>
        <w:tblInd w:w="93" w:type="dxa"/>
        <w:tblLayout w:type="autofit"/>
        <w:tblCellMar>
          <w:top w:w="0" w:type="dxa"/>
          <w:left w:w="108" w:type="dxa"/>
          <w:bottom w:w="0" w:type="dxa"/>
          <w:right w:w="108" w:type="dxa"/>
        </w:tblCellMar>
      </w:tblPr>
      <w:tblGrid>
        <w:gridCol w:w="740"/>
        <w:gridCol w:w="1560"/>
        <w:gridCol w:w="1500"/>
        <w:gridCol w:w="2452"/>
        <w:gridCol w:w="1134"/>
        <w:gridCol w:w="851"/>
        <w:gridCol w:w="1843"/>
        <w:gridCol w:w="3543"/>
      </w:tblGrid>
      <w:tr>
        <w:tblPrEx>
          <w:tblCellMar>
            <w:top w:w="0" w:type="dxa"/>
            <w:left w:w="108" w:type="dxa"/>
            <w:bottom w:w="0" w:type="dxa"/>
            <w:right w:w="108" w:type="dxa"/>
          </w:tblCellMar>
        </w:tblPrEx>
        <w:trPr>
          <w:trHeight w:val="480" w:hRule="atLeast"/>
        </w:trPr>
        <w:tc>
          <w:tcPr>
            <w:tcW w:w="230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95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补充单位人员差旅费及办公费用</w:t>
            </w:r>
          </w:p>
        </w:tc>
        <w:tc>
          <w:tcPr>
            <w:tcW w:w="3828"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项目负责人及联系电话</w:t>
            </w:r>
          </w:p>
        </w:tc>
        <w:tc>
          <w:tcPr>
            <w:tcW w:w="3543"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trPr>
        <w:tc>
          <w:tcPr>
            <w:tcW w:w="230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年度申请资金额度</w:t>
            </w:r>
          </w:p>
          <w:p>
            <w:pPr>
              <w:widowControl/>
              <w:jc w:val="center"/>
              <w:rPr>
                <w:rFonts w:ascii="宋体" w:hAnsi="宋体" w:cs="宋体"/>
                <w:kern w:val="0"/>
                <w:sz w:val="20"/>
                <w:szCs w:val="20"/>
              </w:rPr>
            </w:pPr>
            <w:r>
              <w:rPr>
                <w:rFonts w:hint="eastAsia" w:ascii="宋体" w:hAnsi="宋体" w:cs="宋体"/>
                <w:kern w:val="0"/>
                <w:sz w:val="20"/>
                <w:szCs w:val="20"/>
              </w:rPr>
              <w:t>（万元）</w:t>
            </w:r>
          </w:p>
        </w:tc>
        <w:tc>
          <w:tcPr>
            <w:tcW w:w="11323" w:type="dxa"/>
            <w:gridSpan w:val="6"/>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480" w:hRule="atLeast"/>
        </w:trPr>
        <w:tc>
          <w:tcPr>
            <w:tcW w:w="2300"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资金支出计划（%）</w:t>
            </w: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3月底</w:t>
            </w:r>
          </w:p>
        </w:tc>
        <w:tc>
          <w:tcPr>
            <w:tcW w:w="2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6月底</w:t>
            </w:r>
          </w:p>
        </w:tc>
        <w:tc>
          <w:tcPr>
            <w:tcW w:w="198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10月底</w:t>
            </w:r>
          </w:p>
        </w:tc>
        <w:tc>
          <w:tcPr>
            <w:tcW w:w="53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12月底</w:t>
            </w:r>
          </w:p>
        </w:tc>
      </w:tr>
      <w:tr>
        <w:tblPrEx>
          <w:tblCellMar>
            <w:top w:w="0" w:type="dxa"/>
            <w:left w:w="108" w:type="dxa"/>
            <w:bottom w:w="0" w:type="dxa"/>
            <w:right w:w="108" w:type="dxa"/>
          </w:tblCellMar>
        </w:tblPrEx>
        <w:trPr>
          <w:trHeight w:val="405" w:hRule="atLeast"/>
        </w:trPr>
        <w:tc>
          <w:tcPr>
            <w:tcW w:w="23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2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98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3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19" w:hRule="atLeast"/>
        </w:trPr>
        <w:tc>
          <w:tcPr>
            <w:tcW w:w="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总</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体</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目</w:t>
            </w:r>
          </w:p>
          <w:p>
            <w:pPr>
              <w:widowControl/>
              <w:jc w:val="center"/>
              <w:rPr>
                <w:rFonts w:ascii="宋体" w:hAnsi="宋体" w:cs="宋体"/>
                <w:kern w:val="0"/>
                <w:sz w:val="20"/>
                <w:szCs w:val="20"/>
              </w:rPr>
            </w:pPr>
            <w:r>
              <w:rPr>
                <w:rFonts w:hint="eastAsia" w:ascii="宋体" w:hAnsi="宋体" w:cs="宋体"/>
                <w:kern w:val="0"/>
                <w:sz w:val="20"/>
                <w:szCs w:val="20"/>
              </w:rPr>
              <w:t>标</w:t>
            </w:r>
          </w:p>
        </w:tc>
        <w:tc>
          <w:tcPr>
            <w:tcW w:w="12883"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年度目标</w:t>
            </w:r>
          </w:p>
        </w:tc>
      </w:tr>
      <w:tr>
        <w:tblPrEx>
          <w:tblCellMar>
            <w:top w:w="0" w:type="dxa"/>
            <w:left w:w="108" w:type="dxa"/>
            <w:bottom w:w="0" w:type="dxa"/>
            <w:right w:w="108" w:type="dxa"/>
          </w:tblCellMar>
        </w:tblPrEx>
        <w:trPr>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83" w:type="dxa"/>
            <w:gridSpan w:val="7"/>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能够更好地将涉密材料送到市里，完成领导交办的工作；司机能更好的服务领导。</w:t>
            </w:r>
          </w:p>
        </w:tc>
      </w:tr>
      <w:tr>
        <w:tblPrEx>
          <w:tblCellMar>
            <w:top w:w="0" w:type="dxa"/>
            <w:left w:w="108" w:type="dxa"/>
            <w:bottom w:w="0" w:type="dxa"/>
            <w:right w:w="108" w:type="dxa"/>
          </w:tblCellMar>
        </w:tblPrEx>
        <w:trPr>
          <w:trHeight w:val="360" w:hRule="atLeast"/>
        </w:trPr>
        <w:tc>
          <w:tcPr>
            <w:tcW w:w="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绩</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效</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指</w:t>
            </w:r>
          </w:p>
          <w:p>
            <w:pPr>
              <w:widowControl/>
              <w:jc w:val="center"/>
              <w:rPr>
                <w:rFonts w:ascii="宋体" w:hAnsi="宋体" w:cs="宋体"/>
                <w:kern w:val="0"/>
                <w:sz w:val="20"/>
                <w:szCs w:val="20"/>
              </w:rPr>
            </w:pPr>
            <w:r>
              <w:rPr>
                <w:rFonts w:hint="eastAsia" w:ascii="宋体" w:hAnsi="宋体" w:cs="宋体"/>
                <w:kern w:val="0"/>
                <w:sz w:val="20"/>
                <w:szCs w:val="20"/>
              </w:rPr>
              <w:t>标</w:t>
            </w:r>
          </w:p>
        </w:tc>
        <w:tc>
          <w:tcPr>
            <w:tcW w:w="15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指标值确定依据</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15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586" w:type="dxa"/>
            <w:gridSpan w:val="2"/>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出差人数</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约8人</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年底统计</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出差次数</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约120次</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年底统计</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出差目的</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完成预期任务</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出差时间</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1月至12月</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鹰手营子矿区机关差旅费管理办法</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不超预算</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61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经济效益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满足全部业务类出差工作</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良好</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61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社会效益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对业务水平提高提高的促进作用</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显著</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61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生态效益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保护生态的后备保障程度</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高</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61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可持续影响</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保护生态的后备保障程度</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高</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40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5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服务对象</w:t>
            </w:r>
          </w:p>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出差人员满意度</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≥95%</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调查问卷</w:t>
            </w:r>
          </w:p>
        </w:tc>
      </w:tr>
      <w:tr>
        <w:tblPrEx>
          <w:tblCellMar>
            <w:top w:w="0" w:type="dxa"/>
            <w:left w:w="108" w:type="dxa"/>
            <w:bottom w:w="0" w:type="dxa"/>
            <w:right w:w="108" w:type="dxa"/>
          </w:tblCellMar>
        </w:tblPrEx>
        <w:trPr>
          <w:trHeight w:val="3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58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rPr>
          <w:rFonts w:eastAsia="方正仿宋_GBK"/>
          <w:sz w:val="32"/>
          <w:szCs w:val="32"/>
        </w:rPr>
      </w:pPr>
    </w:p>
    <w:p>
      <w:pPr>
        <w:rPr>
          <w:rFonts w:eastAsia="方正仿宋_GBK"/>
          <w:sz w:val="32"/>
          <w:szCs w:val="32"/>
        </w:rPr>
      </w:pPr>
    </w:p>
    <w:p>
      <w:pPr>
        <w:rPr>
          <w:rFonts w:eastAsia="方正仿宋_GBK"/>
          <w:sz w:val="32"/>
          <w:szCs w:val="32"/>
        </w:rPr>
      </w:pPr>
    </w:p>
    <w:p>
      <w:pPr>
        <w:rPr>
          <w:rFonts w:eastAsia="方正仿宋_GBK"/>
          <w:sz w:val="32"/>
          <w:szCs w:val="32"/>
        </w:rPr>
      </w:pPr>
    </w:p>
    <w:p>
      <w:pPr>
        <w:rPr>
          <w:rFonts w:eastAsia="方正仿宋_GBK"/>
          <w:sz w:val="32"/>
          <w:szCs w:val="32"/>
        </w:rPr>
      </w:pPr>
    </w:p>
    <w:p>
      <w:pPr>
        <w:rPr>
          <w:rFonts w:eastAsia="方正仿宋_GBK"/>
          <w:sz w:val="32"/>
          <w:szCs w:val="32"/>
        </w:rPr>
      </w:pPr>
    </w:p>
    <w:p>
      <w:pPr>
        <w:rPr>
          <w:rFonts w:eastAsia="方正仿宋_GBK"/>
          <w:sz w:val="32"/>
          <w:szCs w:val="32"/>
        </w:rPr>
      </w:pPr>
    </w:p>
    <w:bookmarkEnd w:id="13"/>
    <w:p>
      <w:pPr>
        <w:pStyle w:val="3"/>
        <w:ind w:firstLine="640" w:firstLineChars="200"/>
        <w:jc w:val="left"/>
        <w:rPr>
          <w:rFonts w:ascii="黑体" w:hAnsi="黑体" w:eastAsia="黑体"/>
          <w:sz w:val="32"/>
        </w:rPr>
      </w:pPr>
      <w:bookmarkStart w:id="15" w:name="_Toc6958"/>
      <w:r>
        <w:rPr>
          <w:rFonts w:hint="eastAsia" w:ascii="方正黑体_GBK" w:eastAsia="方正黑体_GBK"/>
          <w:sz w:val="32"/>
        </w:rPr>
        <w:t>六、政府采购预算情况</w:t>
      </w:r>
      <w:bookmarkEnd w:id="15"/>
      <w:r>
        <w:rPr>
          <w:rFonts w:hint="eastAsia" w:ascii="黑体" w:hAnsi="黑体" w:eastAsia="黑体"/>
          <w:sz w:val="32"/>
        </w:rPr>
        <w:t xml:space="preserve"> </w:t>
      </w:r>
    </w:p>
    <w:p>
      <w:pPr>
        <w:spacing w:line="500" w:lineRule="exact"/>
        <w:ind w:firstLine="560" w:firstLineChars="200"/>
        <w:jc w:val="left"/>
        <w:rPr>
          <w:rFonts w:eastAsia="方正仿宋_GBK"/>
          <w:sz w:val="28"/>
        </w:rPr>
      </w:pPr>
      <w:bookmarkStart w:id="16" w:name="_Toc471398468"/>
      <w:r>
        <w:rPr>
          <w:rFonts w:eastAsia="方正仿宋_GBK"/>
          <w:sz w:val="28"/>
        </w:rPr>
        <w:t>20</w:t>
      </w:r>
      <w:r>
        <w:rPr>
          <w:rFonts w:hint="eastAsia" w:eastAsia="方正仿宋_GBK"/>
          <w:sz w:val="28"/>
        </w:rPr>
        <w:t>22</w:t>
      </w:r>
      <w:r>
        <w:rPr>
          <w:rFonts w:eastAsia="方正仿宋_GBK"/>
          <w:sz w:val="28"/>
        </w:rPr>
        <w:t>年，</w:t>
      </w:r>
      <w:r>
        <w:rPr>
          <w:rFonts w:hint="eastAsia" w:eastAsia="方正仿宋_GBK"/>
          <w:sz w:val="28"/>
        </w:rPr>
        <w:t>营子区委统战部</w:t>
      </w:r>
      <w:r>
        <w:rPr>
          <w:rFonts w:eastAsia="方正仿宋_GBK"/>
          <w:sz w:val="28"/>
        </w:rPr>
        <w:t>安排政府采购预算</w:t>
      </w:r>
      <w:r>
        <w:rPr>
          <w:rFonts w:hint="eastAsia" w:eastAsia="方正仿宋_GBK"/>
          <w:sz w:val="28"/>
        </w:rPr>
        <w:t>0</w:t>
      </w:r>
      <w:r>
        <w:rPr>
          <w:rFonts w:eastAsia="方正仿宋_GBK"/>
          <w:sz w:val="28"/>
        </w:rPr>
        <w:t>万元。具体内容见下表。</w:t>
      </w:r>
    </w:p>
    <w:p>
      <w:pPr>
        <w:jc w:val="center"/>
        <w:rPr>
          <w:rFonts w:ascii="方正小标宋_GBK" w:eastAsia="方正小标宋_GBK"/>
          <w:sz w:val="32"/>
          <w:szCs w:val="32"/>
        </w:rPr>
      </w:pPr>
      <w:r>
        <w:rPr>
          <w:rFonts w:hint="eastAsia" w:ascii="方正小标宋_GBK" w:eastAsia="方正小标宋_GBK"/>
          <w:sz w:val="32"/>
          <w:szCs w:val="32"/>
        </w:rPr>
        <w:t>部门政府采购预算</w:t>
      </w:r>
      <w:bookmarkEnd w:id="16"/>
    </w:p>
    <w:tbl>
      <w:tblPr>
        <w:tblStyle w:val="11"/>
        <w:tblW w:w="147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134"/>
        <w:gridCol w:w="1417"/>
        <w:gridCol w:w="1294"/>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2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213中共承德市鹰手营子矿区委统战部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94"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9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6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17" w:type="dxa"/>
            <w:vMerge w:val="continue"/>
            <w:shd w:val="clear" w:color="auto" w:fill="auto"/>
            <w:vAlign w:val="center"/>
          </w:tcPr>
          <w:p>
            <w:pPr>
              <w:spacing w:line="300" w:lineRule="exact"/>
              <w:jc w:val="left"/>
              <w:outlineLvl w:val="1"/>
              <w:rPr>
                <w:rFonts w:eastAsia="方正仿宋_GBK"/>
                <w:sz w:val="28"/>
              </w:rPr>
            </w:pPr>
          </w:p>
        </w:tc>
        <w:tc>
          <w:tcPr>
            <w:tcW w:w="1294" w:type="dxa"/>
            <w:vMerge w:val="continue"/>
            <w:shd w:val="clear" w:color="auto" w:fill="auto"/>
            <w:vAlign w:val="center"/>
          </w:tcPr>
          <w:p>
            <w:pPr>
              <w:spacing w:line="300" w:lineRule="exact"/>
              <w:jc w:val="left"/>
              <w:outlineLvl w:val="1"/>
              <w:rPr>
                <w:rFonts w:eastAsia="方正仿宋_GBK"/>
                <w:sz w:val="28"/>
              </w:rPr>
            </w:pPr>
          </w:p>
        </w:tc>
        <w:tc>
          <w:tcPr>
            <w:tcW w:w="709" w:type="dxa"/>
            <w:vMerge w:val="continue"/>
            <w:shd w:val="clear" w:color="auto" w:fill="auto"/>
            <w:vAlign w:val="center"/>
          </w:tcPr>
          <w:p>
            <w:pPr>
              <w:spacing w:line="300" w:lineRule="exact"/>
              <w:jc w:val="left"/>
              <w:outlineLvl w:val="1"/>
              <w:rPr>
                <w:rFonts w:eastAsia="方正仿宋_GBK"/>
                <w:sz w:val="28"/>
              </w:rPr>
            </w:pPr>
          </w:p>
        </w:tc>
        <w:tc>
          <w:tcPr>
            <w:tcW w:w="907" w:type="dxa"/>
            <w:vMerge w:val="continue"/>
            <w:shd w:val="clear" w:color="auto" w:fill="auto"/>
            <w:vAlign w:val="center"/>
          </w:tcPr>
          <w:p>
            <w:pPr>
              <w:spacing w:line="300" w:lineRule="exact"/>
              <w:jc w:val="left"/>
              <w:outlineLvl w:val="1"/>
              <w:rPr>
                <w:rFonts w:eastAsia="方正仿宋_GBK"/>
                <w:sz w:val="28"/>
              </w:rPr>
            </w:pPr>
          </w:p>
        </w:tc>
        <w:tc>
          <w:tcPr>
            <w:tcW w:w="907" w:type="dxa"/>
            <w:vMerge w:val="continue"/>
            <w:shd w:val="clear" w:color="auto" w:fill="auto"/>
            <w:vAlign w:val="center"/>
          </w:tcPr>
          <w:p>
            <w:pPr>
              <w:spacing w:line="300" w:lineRule="exact"/>
              <w:jc w:val="left"/>
              <w:outlineLvl w:val="1"/>
              <w:rPr>
                <w:rFonts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1294"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1294"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1294"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1294"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jc w:val="left"/>
        <w:rPr>
          <w:rFonts w:ascii="黑体" w:hAnsi="黑体" w:eastAsia="黑体"/>
          <w:sz w:val="32"/>
          <w:szCs w:val="32"/>
        </w:rPr>
      </w:pPr>
    </w:p>
    <w:p>
      <w:pPr>
        <w:pStyle w:val="3"/>
        <w:ind w:firstLine="640" w:firstLineChars="200"/>
        <w:jc w:val="left"/>
        <w:rPr>
          <w:rFonts w:ascii="黑体" w:hAnsi="黑体" w:eastAsia="黑体"/>
          <w:sz w:val="32"/>
        </w:rPr>
      </w:pPr>
      <w:bookmarkStart w:id="17" w:name="_Toc2922"/>
      <w:r>
        <w:rPr>
          <w:rFonts w:hint="eastAsia" w:ascii="方正黑体_GBK" w:eastAsia="方正黑体_GBK"/>
          <w:sz w:val="32"/>
        </w:rPr>
        <w:t>七、国有资产信息</w:t>
      </w:r>
      <w:bookmarkEnd w:id="17"/>
    </w:p>
    <w:p>
      <w:pPr>
        <w:spacing w:line="500" w:lineRule="exact"/>
        <w:ind w:firstLine="560" w:firstLineChars="200"/>
        <w:jc w:val="left"/>
        <w:rPr>
          <w:rFonts w:eastAsia="方正仿宋_GBK"/>
          <w:sz w:val="28"/>
        </w:rPr>
      </w:pPr>
      <w:r>
        <w:rPr>
          <w:rFonts w:hint="eastAsia" w:eastAsia="方正仿宋_GBK"/>
          <w:sz w:val="28"/>
        </w:rPr>
        <w:t>营子区委统战部上年末固定资产金额为5.5955万元（详见下表），本年度拟购置固定资产总额为0万元，详见政府采购预算表。</w:t>
      </w:r>
    </w:p>
    <w:p>
      <w:pPr>
        <w:spacing w:line="500" w:lineRule="exact"/>
        <w:ind w:firstLine="560" w:firstLineChars="200"/>
        <w:jc w:val="left"/>
        <w:rPr>
          <w:rFonts w:eastAsia="方正仿宋_GBK"/>
          <w:sz w:val="28"/>
        </w:rPr>
      </w:pPr>
    </w:p>
    <w:p>
      <w:pPr>
        <w:jc w:val="center"/>
        <w:rPr>
          <w:rFonts w:ascii="仿宋_GB2312" w:hAnsi="黑体" w:eastAsia="仿宋_GB2312"/>
          <w:sz w:val="32"/>
          <w:szCs w:val="32"/>
        </w:rPr>
      </w:pPr>
      <w:r>
        <w:rPr>
          <w:rFonts w:hint="eastAsia" w:ascii="黑体" w:hAnsi="黑体" w:eastAsia="黑体" w:cs="宋体"/>
          <w:bCs/>
          <w:kern w:val="0"/>
          <w:sz w:val="32"/>
          <w:szCs w:val="32"/>
        </w:rPr>
        <w:t>营子区委统战部固定资产占用情况表</w:t>
      </w:r>
    </w:p>
    <w:tbl>
      <w:tblPr>
        <w:tblStyle w:val="11"/>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spacing w:line="300" w:lineRule="exact"/>
              <w:jc w:val="left"/>
              <w:rPr>
                <w:rFonts w:ascii="方正小标宋_GBK" w:eastAsia="方正小标宋_GBK"/>
                <w:sz w:val="24"/>
              </w:rPr>
            </w:pPr>
            <w:r>
              <w:rPr>
                <w:rFonts w:hint="eastAsia" w:ascii="方正小标宋_GBK" w:eastAsia="方正小标宋_GBK"/>
                <w:sz w:val="24"/>
              </w:rPr>
              <w:t>213中共承德市鹰手营子矿区委统战部</w:t>
            </w:r>
          </w:p>
        </w:tc>
        <w:tc>
          <w:tcPr>
            <w:tcW w:w="5103" w:type="dxa"/>
            <w:tcBorders>
              <w:top w:val="nil"/>
              <w:left w:val="nil"/>
              <w:bottom w:val="nil"/>
              <w:right w:val="nil"/>
            </w:tcBorders>
            <w:shd w:val="clear" w:color="auto" w:fill="auto"/>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 xml:space="preserve">截止时间：2021年12月31日  </w:t>
            </w:r>
          </w:p>
        </w:tc>
      </w:tr>
      <w:tr>
        <w:tblPrEx>
          <w:tblCellMar>
            <w:top w:w="0" w:type="dxa"/>
            <w:left w:w="108" w:type="dxa"/>
            <w:bottom w:w="0" w:type="dxa"/>
            <w:right w:w="108" w:type="dxa"/>
          </w:tblCellMar>
        </w:tblPrEx>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51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b/>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r>
      <w:tr>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r>
              <w:rPr>
                <w:rFonts w:hint="eastAsia" w:ascii="方正书宋_GBK" w:eastAsia="方正书宋_GBK"/>
                <w:szCs w:val="21"/>
              </w:rPr>
              <w:t>2</w:t>
            </w: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r>
              <w:rPr>
                <w:rFonts w:hint="eastAsia" w:ascii="方正书宋_GBK" w:eastAsia="方正书宋_GBK"/>
                <w:szCs w:val="21"/>
              </w:rPr>
              <w:t>5.5955</w:t>
            </w:r>
          </w:p>
        </w:tc>
      </w:tr>
    </w:tbl>
    <w:p>
      <w:pPr>
        <w:autoSpaceDE w:val="0"/>
        <w:autoSpaceDN w:val="0"/>
        <w:adjustRightInd w:val="0"/>
        <w:ind w:left="198" w:firstLine="640" w:firstLineChars="200"/>
        <w:jc w:val="left"/>
        <w:rPr>
          <w:rFonts w:ascii="黑体" w:hAnsi="黑体" w:eastAsia="黑体"/>
          <w:sz w:val="32"/>
          <w:szCs w:val="32"/>
        </w:rPr>
      </w:pPr>
    </w:p>
    <w:p>
      <w:pPr>
        <w:pStyle w:val="3"/>
        <w:jc w:val="left"/>
        <w:rPr>
          <w:rFonts w:ascii="黑体" w:hAnsi="黑体" w:eastAsia="黑体"/>
          <w:sz w:val="32"/>
        </w:rPr>
      </w:pPr>
      <w:bookmarkStart w:id="18" w:name="_Toc25741"/>
      <w:r>
        <w:rPr>
          <w:rFonts w:hint="eastAsia" w:ascii="方正黑体_GBK" w:eastAsia="方正黑体_GBK"/>
          <w:sz w:val="32"/>
        </w:rPr>
        <w:t>八、名词解释</w:t>
      </w:r>
      <w:bookmarkEnd w:id="18"/>
    </w:p>
    <w:p>
      <w:pPr>
        <w:spacing w:line="500" w:lineRule="exact"/>
        <w:ind w:firstLine="560" w:firstLineChars="200"/>
        <w:jc w:val="left"/>
        <w:rPr>
          <w:rFonts w:eastAsia="方正仿宋_GBK"/>
          <w:sz w:val="28"/>
        </w:rPr>
      </w:pPr>
      <w:r>
        <w:rPr>
          <w:rFonts w:eastAsia="方正仿宋_GBK"/>
          <w:sz w:val="28"/>
        </w:rPr>
        <w:t>1、</w:t>
      </w:r>
      <w:r>
        <w:rPr>
          <w:rFonts w:eastAsia="方正仿宋_GBK"/>
          <w:b/>
          <w:sz w:val="28"/>
        </w:rPr>
        <w:t>一般</w:t>
      </w:r>
      <w:r>
        <w:rPr>
          <w:rFonts w:hint="eastAsia" w:eastAsia="方正仿宋_GBK"/>
          <w:b/>
          <w:sz w:val="28"/>
        </w:rPr>
        <w:t>公</w:t>
      </w:r>
      <w:r>
        <w:rPr>
          <w:rFonts w:eastAsia="方正仿宋_GBK"/>
          <w:b/>
          <w:sz w:val="28"/>
        </w:rPr>
        <w:t>共预算拨款收入：</w:t>
      </w:r>
      <w:r>
        <w:rPr>
          <w:rFonts w:eastAsia="方正仿宋_GBK"/>
          <w:sz w:val="28"/>
        </w:rPr>
        <w:t>指</w:t>
      </w:r>
      <w:r>
        <w:rPr>
          <w:rFonts w:hint="eastAsia" w:eastAsia="方正仿宋_GBK"/>
          <w:sz w:val="28"/>
        </w:rPr>
        <w:t>县区级</w:t>
      </w:r>
      <w:r>
        <w:rPr>
          <w:rFonts w:eastAsia="方正仿宋_GBK"/>
          <w:sz w:val="28"/>
        </w:rPr>
        <w:t>财政当年拨付的资金。</w:t>
      </w:r>
    </w:p>
    <w:p>
      <w:pPr>
        <w:spacing w:line="500" w:lineRule="exact"/>
        <w:ind w:firstLine="560" w:firstLineChars="200"/>
        <w:jc w:val="left"/>
        <w:rPr>
          <w:rFonts w:eastAsia="方正仿宋_GBK"/>
          <w:sz w:val="28"/>
        </w:rPr>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firstLineChars="200"/>
        <w:jc w:val="left"/>
        <w:rPr>
          <w:rFonts w:eastAsia="方正仿宋_GBK"/>
          <w:sz w:val="28"/>
        </w:rPr>
      </w:pPr>
      <w:r>
        <w:rPr>
          <w:rFonts w:eastAsia="方正仿宋_GBK"/>
          <w:sz w:val="28"/>
        </w:rPr>
        <w:t>3、</w:t>
      </w:r>
      <w:r>
        <w:rPr>
          <w:rFonts w:eastAsia="方正仿宋_GBK"/>
          <w:b/>
          <w:sz w:val="28"/>
        </w:rPr>
        <w:t>其他收入：</w:t>
      </w:r>
      <w:r>
        <w:rPr>
          <w:rFonts w:eastAsia="方正仿宋_GBK"/>
          <w:sz w:val="28"/>
        </w:rPr>
        <w:t>指除“</w:t>
      </w:r>
      <w:r>
        <w:rPr>
          <w:rFonts w:hint="eastAsia" w:eastAsia="方正仿宋_GBK"/>
          <w:sz w:val="28"/>
        </w:rPr>
        <w:t>一般公共预算</w:t>
      </w:r>
      <w:r>
        <w:rPr>
          <w:rFonts w:eastAsia="方正仿宋_GBK"/>
          <w:sz w:val="28"/>
        </w:rPr>
        <w:t>拨款收入”、“事业收入”等以外的收入。主要是按规定动用的租房收入、存款利息收入等。</w:t>
      </w:r>
    </w:p>
    <w:p>
      <w:pPr>
        <w:spacing w:line="500" w:lineRule="exact"/>
        <w:ind w:firstLine="560" w:firstLineChars="200"/>
        <w:jc w:val="left"/>
        <w:rPr>
          <w:rFonts w:eastAsia="方正仿宋_GBK"/>
          <w:sz w:val="28"/>
        </w:rPr>
      </w:pPr>
      <w:r>
        <w:rPr>
          <w:rFonts w:eastAsia="方正仿宋_GBK"/>
          <w:sz w:val="28"/>
        </w:rPr>
        <w:t>4、</w:t>
      </w:r>
      <w:r>
        <w:rPr>
          <w:rFonts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eastAsia="方正仿宋_GBK"/>
          <w:sz w:val="28"/>
        </w:rPr>
      </w:pPr>
      <w:r>
        <w:rPr>
          <w:rFonts w:eastAsia="方正仿宋_GBK"/>
          <w:sz w:val="28"/>
        </w:rPr>
        <w:t>5、</w:t>
      </w:r>
      <w:r>
        <w:rPr>
          <w:rFonts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eastAsia="方正仿宋_GBK"/>
          <w:sz w:val="28"/>
        </w:rPr>
      </w:pPr>
      <w:r>
        <w:rPr>
          <w:rFonts w:eastAsia="方正仿宋_GBK"/>
          <w:sz w:val="28"/>
        </w:rPr>
        <w:t>6、</w:t>
      </w:r>
      <w:r>
        <w:rPr>
          <w:rFonts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eastAsia="方正仿宋_GBK"/>
          <w:sz w:val="28"/>
        </w:rPr>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rPr>
        <w:t>县区级</w:t>
      </w:r>
      <w:r>
        <w:rPr>
          <w:rFonts w:eastAsia="方正仿宋_GBK"/>
          <w:sz w:val="28"/>
        </w:rPr>
        <w:t>财政预算管理的“三公”经费，是指</w:t>
      </w:r>
      <w:r>
        <w:rPr>
          <w:rFonts w:hint="eastAsia" w:eastAsia="方正仿宋_GBK"/>
          <w:sz w:val="28"/>
        </w:rPr>
        <w:t>县区级</w:t>
      </w:r>
      <w:r>
        <w:rPr>
          <w:rFonts w:eastAsia="方正仿宋_GBK"/>
          <w:sz w:val="28"/>
        </w:rPr>
        <w:t>部门用财政拨款安排的因公出国（境）费、公务用车购置及运</w:t>
      </w:r>
      <w:r>
        <w:rPr>
          <w:rFonts w:hint="eastAsia" w:eastAsia="方正仿宋_GBK"/>
          <w:sz w:val="28"/>
        </w:rPr>
        <w:t>维</w:t>
      </w:r>
      <w:r>
        <w:rPr>
          <w:rFonts w:eastAsia="方正仿宋_GBK"/>
          <w:sz w:val="28"/>
        </w:rPr>
        <w:t>费和公务接待费。其中，因公出国（境）费反映单位公务出国（境）的住宿费、旅费、伙食补助费、杂费、培训费等支出；公务用车购置及运</w:t>
      </w:r>
      <w:r>
        <w:rPr>
          <w:rFonts w:hint="eastAsia" w:eastAsia="方正仿宋_GBK"/>
          <w:sz w:val="28"/>
        </w:rPr>
        <w:t>维</w:t>
      </w:r>
      <w:r>
        <w:rPr>
          <w:rFonts w:eastAsia="方正仿宋_GBK"/>
          <w:sz w:val="28"/>
        </w:rPr>
        <w:t>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eastAsia="方正仿宋_GBK"/>
          <w:sz w:val="28"/>
        </w:rPr>
      </w:pPr>
      <w:r>
        <w:rPr>
          <w:rFonts w:eastAsia="方正仿宋_GBK"/>
          <w:sz w:val="28"/>
        </w:rPr>
        <w:t>8、</w:t>
      </w:r>
      <w:r>
        <w:rPr>
          <w:rFonts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w:t>
      </w:r>
      <w:r>
        <w:rPr>
          <w:rFonts w:eastAsia="方正仿宋_GBK"/>
          <w:sz w:val="28"/>
        </w:rPr>
        <w:t>其他费用。</w:t>
      </w:r>
    </w:p>
    <w:p>
      <w:pPr>
        <w:spacing w:line="500" w:lineRule="exact"/>
        <w:ind w:firstLine="560" w:firstLineChars="200"/>
        <w:jc w:val="left"/>
        <w:rPr>
          <w:rFonts w:eastAsia="方正仿宋_GBK"/>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eastAsia="方正仿宋_GBK"/>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pStyle w:val="3"/>
        <w:ind w:firstLine="640" w:firstLineChars="200"/>
        <w:jc w:val="left"/>
        <w:rPr>
          <w:rFonts w:ascii="黑体" w:hAnsi="黑体" w:eastAsia="黑体"/>
          <w:sz w:val="32"/>
        </w:rPr>
      </w:pPr>
      <w:bookmarkStart w:id="19" w:name="_Toc19276"/>
      <w:r>
        <w:rPr>
          <w:rFonts w:hint="eastAsia" w:ascii="方正黑体_GBK" w:eastAsia="方正黑体_GBK"/>
          <w:sz w:val="32"/>
        </w:rPr>
        <w:t>九、其他需要说明的事项</w:t>
      </w:r>
      <w:bookmarkEnd w:id="19"/>
    </w:p>
    <w:p>
      <w:pPr>
        <w:ind w:firstLine="560" w:firstLineChars="200"/>
        <w:rPr>
          <w:rFonts w:ascii="仿宋_GB2312" w:eastAsia="仿宋_GB2312"/>
          <w:sz w:val="32"/>
          <w:szCs w:val="32"/>
        </w:rPr>
      </w:pPr>
      <w:r>
        <w:rPr>
          <w:rFonts w:hint="eastAsia" w:eastAsia="方正仿宋_GBK"/>
          <w:sz w:val="28"/>
        </w:rPr>
        <w:t>营子区委统战部无其他需要说明的事项。</w:t>
      </w:r>
    </w:p>
    <w:p>
      <w:pPr>
        <w:autoSpaceDE w:val="0"/>
        <w:autoSpaceDN w:val="0"/>
        <w:adjustRightInd w:val="0"/>
        <w:ind w:firstLine="480" w:firstLineChars="200"/>
        <w:jc w:val="left"/>
        <w:rPr>
          <w:rFonts w:ascii="仿宋_GB2312" w:hAnsi="仿宋_GB2312" w:eastAsia="仿宋_GB2312" w:cs="仿宋_GB2312"/>
          <w:sz w:val="24"/>
          <w:highlight w:val="green"/>
        </w:rPr>
      </w:pPr>
    </w:p>
    <w:p>
      <w:pPr>
        <w:widowControl/>
        <w:jc w:val="left"/>
        <w:rPr>
          <w:rFonts w:ascii="仿宋_GB2312" w:hAnsi="仿宋_GB2312" w:eastAsia="仿宋_GB2312" w:cs="仿宋_GB2312"/>
          <w:sz w:val="24"/>
          <w:highlight w:val="green"/>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widowControl/>
        <w:jc w:val="left"/>
        <w:rPr>
          <w:rFonts w:hint="eastAsia" w:ascii="仿宋_GB2312" w:hAnsi="仿宋_GB2312" w:eastAsia="仿宋_GB2312" w:cs="仿宋_GB2312"/>
          <w:sz w:val="24"/>
        </w:rPr>
      </w:pPr>
    </w:p>
    <w:p>
      <w:pPr>
        <w:jc w:val="center"/>
        <w:outlineLvl w:val="0"/>
        <w:rPr>
          <w:rFonts w:ascii="方正小标宋_GBK" w:eastAsia="方正小标宋_GBK"/>
          <w:sz w:val="72"/>
          <w:szCs w:val="72"/>
        </w:rPr>
        <w:sectPr>
          <w:pgSz w:w="16838" w:h="11906" w:orient="landscape"/>
          <w:pgMar w:top="1800" w:right="1440" w:bottom="1800" w:left="1440" w:header="851" w:footer="992" w:gutter="0"/>
          <w:cols w:space="720" w:num="1"/>
          <w:docGrid w:type="lines" w:linePitch="312" w:charSpace="0"/>
        </w:sectPr>
      </w:pPr>
      <w:bookmarkStart w:id="20" w:name="_Toc12682"/>
      <w:r>
        <w:rPr>
          <w:rFonts w:hint="eastAsia" w:ascii="方正小标宋_GBK" w:eastAsia="方正小标宋_GBK"/>
          <w:sz w:val="72"/>
          <w:szCs w:val="72"/>
        </w:rPr>
        <w:t>第二部分  部门所属单位预算</w:t>
      </w:r>
      <w:bookmarkEnd w:id="20"/>
    </w:p>
    <w:p>
      <w:pPr>
        <w:pStyle w:val="3"/>
        <w:rPr>
          <w:highlight w:val="green"/>
        </w:rPr>
      </w:pPr>
      <w:bookmarkStart w:id="21" w:name="_Toc7314"/>
      <w:r>
        <w:rPr>
          <w:rFonts w:hint="eastAsia"/>
        </w:rPr>
        <w:t>部门预算收支总表</w:t>
      </w:r>
      <w:bookmarkEnd w:id="21"/>
    </w:p>
    <w:tbl>
      <w:tblPr>
        <w:tblStyle w:val="11"/>
        <w:tblW w:w="1390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4602"/>
        <w:gridCol w:w="2268"/>
        <w:gridCol w:w="425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blHeader/>
        </w:trPr>
        <w:tc>
          <w:tcPr>
            <w:tcW w:w="13907" w:type="dxa"/>
            <w:gridSpan w:val="5"/>
            <w:tcBorders>
              <w:top w:val="nil"/>
              <w:left w:val="nil"/>
              <w:bottom w:val="single" w:color="auto" w:sz="4" w:space="0"/>
              <w:right w:val="nil"/>
            </w:tcBorders>
            <w:shd w:val="clear" w:color="auto" w:fill="auto"/>
            <w:vAlign w:val="center"/>
          </w:tcPr>
          <w:p>
            <w:pPr>
              <w:widowControl/>
              <w:adjustRightInd w:val="0"/>
              <w:snapToGrid w:val="0"/>
              <w:jc w:val="left"/>
              <w:rPr>
                <w:rFonts w:ascii="方正小标宋_GBK" w:eastAsia="方正小标宋_GBK"/>
                <w:bCs/>
                <w:kern w:val="0"/>
                <w:sz w:val="24"/>
              </w:rPr>
            </w:pPr>
            <w:r>
              <w:rPr>
                <w:rFonts w:hint="eastAsia" w:ascii="方正小标宋_GBK" w:eastAsia="方正小标宋_GBK"/>
                <w:bCs/>
                <w:kern w:val="0"/>
                <w:sz w:val="24"/>
              </w:rPr>
              <w:t>213中共承德市鹰手营子矿区委统战部                         预算年度：2022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vMerge w:val="restart"/>
            <w:tcBorders>
              <w:top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6870" w:type="dxa"/>
            <w:gridSpan w:val="2"/>
            <w:tcBorders>
              <w:top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收入</w:t>
            </w:r>
          </w:p>
        </w:tc>
        <w:tc>
          <w:tcPr>
            <w:tcW w:w="6237" w:type="dxa"/>
            <w:gridSpan w:val="2"/>
            <w:tcBorders>
              <w:top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vMerge w:val="continue"/>
            <w:vAlign w:val="center"/>
          </w:tcPr>
          <w:p>
            <w:pPr>
              <w:widowControl/>
              <w:adjustRightInd w:val="0"/>
              <w:snapToGrid w:val="0"/>
              <w:jc w:val="center"/>
              <w:rPr>
                <w:rFonts w:ascii="方正书宋_GBK" w:eastAsia="方正书宋_GBK"/>
                <w:b/>
                <w:bCs/>
                <w:kern w:val="0"/>
                <w:szCs w:val="21"/>
              </w:rPr>
            </w:pPr>
          </w:p>
        </w:tc>
        <w:tc>
          <w:tcPr>
            <w:tcW w:w="4602"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    目</w:t>
            </w:r>
          </w:p>
        </w:tc>
        <w:tc>
          <w:tcPr>
            <w:tcW w:w="2268"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预算数</w:t>
            </w:r>
          </w:p>
        </w:tc>
        <w:tc>
          <w:tcPr>
            <w:tcW w:w="4252"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    目</w:t>
            </w:r>
          </w:p>
        </w:tc>
        <w:tc>
          <w:tcPr>
            <w:tcW w:w="1985"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00"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4602"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2268"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4252"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985" w:type="dxa"/>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一、财政拨款收入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rPr>
              <w:t>124.03</w:t>
            </w: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一、一般公共服务支出</w:t>
            </w:r>
          </w:p>
        </w:tc>
        <w:tc>
          <w:tcPr>
            <w:tcW w:w="1985" w:type="dxa"/>
            <w:shd w:val="clear" w:color="auto" w:fill="auto"/>
            <w:noWrap/>
          </w:tcPr>
          <w:p>
            <w:r>
              <w:rPr>
                <w:rFonts w:hint="eastAsia"/>
              </w:rPr>
              <w:t>103.01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二、上级拨款收入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二、外交支出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三、事业收入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三、国防支出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4602" w:type="dxa"/>
            <w:shd w:val="clear" w:color="auto" w:fill="auto"/>
            <w:noWrap/>
            <w:vAlign w:val="center"/>
          </w:tcPr>
          <w:p>
            <w:pPr>
              <w:widowControl/>
              <w:adjustRightInd w:val="0"/>
              <w:snapToGrid w:val="0"/>
              <w:ind w:firstLine="420" w:firstLineChars="200"/>
              <w:jc w:val="left"/>
              <w:rPr>
                <w:rFonts w:ascii="方正书宋_GBK" w:eastAsia="方正书宋_GBK"/>
                <w:kern w:val="0"/>
                <w:szCs w:val="21"/>
              </w:rPr>
            </w:pPr>
            <w:r>
              <w:rPr>
                <w:rFonts w:hint="eastAsia" w:ascii="方正书宋_GBK" w:eastAsia="方正书宋_GBK"/>
                <w:kern w:val="0"/>
                <w:szCs w:val="21"/>
              </w:rPr>
              <w:t>其中：财政专户收入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四、公共安全支出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四、经营收入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五、教育支出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五、附属单位上缴收入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六、科学技术支出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4602" w:type="dxa"/>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六、其他收入</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七、文化旅游体育与传媒支出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八、社会保障和就业支出</w:t>
            </w:r>
          </w:p>
        </w:tc>
        <w:tc>
          <w:tcPr>
            <w:tcW w:w="1985" w:type="dxa"/>
            <w:shd w:val="clear" w:color="auto" w:fill="auto"/>
            <w:noWrap/>
          </w:tcPr>
          <w:p>
            <w:r>
              <w:rPr>
                <w:rFonts w:hint="eastAsia"/>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九、社会保险基金支出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十、卫生健康支出</w:t>
            </w:r>
          </w:p>
        </w:tc>
        <w:tc>
          <w:tcPr>
            <w:tcW w:w="1985" w:type="dxa"/>
            <w:shd w:val="clear" w:color="auto" w:fill="auto"/>
            <w:noWrap/>
          </w:tcPr>
          <w:p>
            <w:r>
              <w:rPr>
                <w:rFonts w:hint="eastAsia"/>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十一、节能环保支出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十二、城乡社区支出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十三、农林水支出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十四、交通运输支出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十五、资源勘探工业信息等支出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十六、商业服务业等支出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十七、金融支出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十八、援助其他地区支出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十九、自然资源海洋气象等支出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二十、住房保障支出</w:t>
            </w:r>
          </w:p>
        </w:tc>
        <w:tc>
          <w:tcPr>
            <w:tcW w:w="1985" w:type="dxa"/>
            <w:shd w:val="clear" w:color="auto" w:fill="auto"/>
            <w:noWrap/>
          </w:tcPr>
          <w:p>
            <w:r>
              <w:rPr>
                <w:rFonts w:hint="eastAsia"/>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二十一、粮油物资储备支出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二十二、国有资本经营预算支出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二十三、灾害防治及应急管理支出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二十四、其他支出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二十五、转移性支出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二十六、债务还本支出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二十七、债务付息支出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二十八、债务发行费用支出</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4602" w:type="dxa"/>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本年收入合计</w:t>
            </w:r>
          </w:p>
        </w:tc>
        <w:tc>
          <w:tcPr>
            <w:tcW w:w="2268" w:type="dxa"/>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rPr>
              <w:t>124.03</w:t>
            </w:r>
          </w:p>
        </w:tc>
        <w:tc>
          <w:tcPr>
            <w:tcW w:w="4252" w:type="dxa"/>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本年支出合计</w:t>
            </w:r>
          </w:p>
        </w:tc>
        <w:tc>
          <w:tcPr>
            <w:tcW w:w="1985" w:type="dxa"/>
            <w:shd w:val="clear" w:color="auto" w:fill="auto"/>
            <w:noWrap/>
          </w:tcPr>
          <w:p>
            <w:r>
              <w:rPr>
                <w:rFonts w:hint="eastAsia"/>
              </w:rPr>
              <w:t>124.03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4602" w:type="dxa"/>
            <w:shd w:val="clear" w:color="auto" w:fill="auto"/>
            <w:noWrap/>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上年结转</w:t>
            </w: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结转下年</w:t>
            </w: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4602" w:type="dxa"/>
            <w:shd w:val="clear" w:color="auto" w:fill="auto"/>
            <w:noWrap/>
            <w:vAlign w:val="center"/>
          </w:tcPr>
          <w:p>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pPr>
              <w:widowControl/>
              <w:adjustRightInd w:val="0"/>
              <w:snapToGrid w:val="0"/>
              <w:jc w:val="center"/>
              <w:rPr>
                <w:rFonts w:ascii="方正书宋_GBK" w:eastAsia="方正书宋_GBK"/>
                <w:kern w:val="0"/>
                <w:szCs w:val="21"/>
              </w:rPr>
            </w:pPr>
          </w:p>
        </w:tc>
        <w:tc>
          <w:tcPr>
            <w:tcW w:w="1985" w:type="dxa"/>
            <w:shd w:val="clear" w:color="auto" w:fill="auto"/>
            <w:noWra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00" w:type="dxa"/>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4602" w:type="dxa"/>
            <w:shd w:val="clear" w:color="auto" w:fill="auto"/>
            <w:noWrap/>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2268" w:type="dxa"/>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rPr>
              <w:t>124.03</w:t>
            </w:r>
          </w:p>
        </w:tc>
        <w:tc>
          <w:tcPr>
            <w:tcW w:w="4252" w:type="dxa"/>
            <w:shd w:val="clear" w:color="auto" w:fill="auto"/>
            <w:noWrap/>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1985" w:type="dxa"/>
            <w:shd w:val="clear" w:color="auto" w:fill="auto"/>
            <w:noWrap/>
          </w:tcPr>
          <w:p>
            <w:r>
              <w:rPr>
                <w:rFonts w:hint="eastAsia"/>
              </w:rPr>
              <w:t>124.03</w:t>
            </w:r>
          </w:p>
        </w:tc>
      </w:tr>
    </w:tbl>
    <w:p>
      <w:pPr>
        <w:outlineLvl w:val="9"/>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tbl>
      <w:tblPr>
        <w:tblStyle w:val="11"/>
        <w:tblW w:w="14460" w:type="dxa"/>
        <w:tblInd w:w="93" w:type="dxa"/>
        <w:tblLayout w:type="autofit"/>
        <w:tblCellMar>
          <w:top w:w="0" w:type="dxa"/>
          <w:left w:w="108" w:type="dxa"/>
          <w:bottom w:w="0" w:type="dxa"/>
          <w:right w:w="108" w:type="dxa"/>
        </w:tblCellMar>
      </w:tblPr>
      <w:tblGrid>
        <w:gridCol w:w="547"/>
        <w:gridCol w:w="1059"/>
        <w:gridCol w:w="4133"/>
        <w:gridCol w:w="1572"/>
        <w:gridCol w:w="1059"/>
        <w:gridCol w:w="1059"/>
        <w:gridCol w:w="1059"/>
        <w:gridCol w:w="1828"/>
        <w:gridCol w:w="2341"/>
      </w:tblGrid>
      <w:tr>
        <w:tblPrEx>
          <w:tblCellMar>
            <w:top w:w="0" w:type="dxa"/>
            <w:left w:w="108" w:type="dxa"/>
            <w:bottom w:w="0" w:type="dxa"/>
            <w:right w:w="108" w:type="dxa"/>
          </w:tblCellMar>
        </w:tblPrEx>
        <w:trPr>
          <w:trHeight w:val="360" w:hRule="atLeast"/>
        </w:trPr>
        <w:tc>
          <w:tcPr>
            <w:tcW w:w="14460" w:type="dxa"/>
            <w:gridSpan w:val="9"/>
            <w:tcBorders>
              <w:top w:val="nil"/>
              <w:left w:val="nil"/>
              <w:bottom w:val="nil"/>
              <w:right w:val="nil"/>
            </w:tcBorders>
            <w:shd w:val="clear" w:color="auto" w:fill="auto"/>
            <w:noWrap/>
            <w:vAlign w:val="center"/>
          </w:tcPr>
          <w:tbl>
            <w:tblPr>
              <w:tblStyle w:val="11"/>
              <w:tblW w:w="14350" w:type="dxa"/>
              <w:tblInd w:w="91" w:type="dxa"/>
              <w:tblLayout w:type="autofit"/>
              <w:tblCellMar>
                <w:top w:w="0" w:type="dxa"/>
                <w:left w:w="108" w:type="dxa"/>
                <w:bottom w:w="0" w:type="dxa"/>
                <w:right w:w="108" w:type="dxa"/>
              </w:tblCellMar>
            </w:tblPr>
            <w:tblGrid>
              <w:gridCol w:w="756"/>
              <w:gridCol w:w="1125"/>
              <w:gridCol w:w="2595"/>
              <w:gridCol w:w="930"/>
              <w:gridCol w:w="885"/>
              <w:gridCol w:w="915"/>
              <w:gridCol w:w="900"/>
              <w:gridCol w:w="327"/>
              <w:gridCol w:w="543"/>
              <w:gridCol w:w="705"/>
              <w:gridCol w:w="627"/>
              <w:gridCol w:w="498"/>
              <w:gridCol w:w="1215"/>
              <w:gridCol w:w="780"/>
              <w:gridCol w:w="1549"/>
            </w:tblGrid>
            <w:tr>
              <w:tblPrEx>
                <w:tblCellMar>
                  <w:top w:w="0" w:type="dxa"/>
                  <w:left w:w="108" w:type="dxa"/>
                  <w:bottom w:w="0" w:type="dxa"/>
                  <w:right w:w="108" w:type="dxa"/>
                </w:tblCellMar>
              </w:tblPrEx>
              <w:trPr>
                <w:trHeight w:val="360" w:hRule="atLeast"/>
              </w:trPr>
              <w:tc>
                <w:tcPr>
                  <w:tcW w:w="14350" w:type="dxa"/>
                  <w:gridSpan w:val="15"/>
                  <w:tcBorders>
                    <w:top w:val="nil"/>
                    <w:left w:val="nil"/>
                    <w:bottom w:val="nil"/>
                    <w:right w:val="nil"/>
                  </w:tcBorders>
                  <w:shd w:val="clear" w:color="auto" w:fill="auto"/>
                  <w:noWrap/>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部门预算收入总表</w:t>
                  </w:r>
                </w:p>
              </w:tc>
            </w:tr>
            <w:tr>
              <w:tblPrEx>
                <w:tblCellMar>
                  <w:top w:w="0" w:type="dxa"/>
                  <w:left w:w="108" w:type="dxa"/>
                  <w:bottom w:w="0" w:type="dxa"/>
                  <w:right w:w="108" w:type="dxa"/>
                </w:tblCellMar>
              </w:tblPrEx>
              <w:trPr>
                <w:trHeight w:val="360" w:hRule="atLeast"/>
              </w:trPr>
              <w:tc>
                <w:tcPr>
                  <w:tcW w:w="8433" w:type="dxa"/>
                  <w:gridSpan w:val="8"/>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方正小标宋_GBK" w:eastAsia="方正小标宋_GBK"/>
                      <w:bCs/>
                      <w:kern w:val="0"/>
                      <w:sz w:val="24"/>
                    </w:rPr>
                    <w:t xml:space="preserve">213中共承德市鹰手营子矿区委统战部  </w:t>
                  </w:r>
                </w:p>
              </w:tc>
              <w:tc>
                <w:tcPr>
                  <w:tcW w:w="1875" w:type="dxa"/>
                  <w:gridSpan w:val="3"/>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预算年度：2022</w:t>
                  </w:r>
                </w:p>
              </w:tc>
              <w:tc>
                <w:tcPr>
                  <w:tcW w:w="4042" w:type="dxa"/>
                  <w:gridSpan w:val="4"/>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60" w:hRule="atLeast"/>
              </w:trPr>
              <w:tc>
                <w:tcPr>
                  <w:tcW w:w="7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7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功能分类科目</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395"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上年结转</w:t>
                  </w:r>
                </w:p>
              </w:tc>
            </w:tr>
            <w:tr>
              <w:tblPrEx>
                <w:tblCellMar>
                  <w:top w:w="0" w:type="dxa"/>
                  <w:left w:w="108" w:type="dxa"/>
                  <w:bottom w:w="0" w:type="dxa"/>
                  <w:right w:w="108" w:type="dxa"/>
                </w:tblCellMar>
              </w:tblPrEx>
              <w:trPr>
                <w:trHeight w:val="360" w:hRule="atLeast"/>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2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9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财政拨款收入</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财政专户收入</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事业收入</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经营收入</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上级补助收入</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附属单位上缴收入</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其他收入</w:t>
                  </w:r>
                </w:p>
              </w:tc>
              <w:tc>
                <w:tcPr>
                  <w:tcW w:w="1549" w:type="dxa"/>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7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1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5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r>
            <w:tr>
              <w:tblPrEx>
                <w:tblCellMar>
                  <w:top w:w="0" w:type="dxa"/>
                  <w:left w:w="108" w:type="dxa"/>
                  <w:bottom w:w="0" w:type="dxa"/>
                  <w:right w:w="108" w:type="dxa"/>
                </w:tblCellMar>
              </w:tblPrEx>
              <w:trPr>
                <w:trHeight w:val="321"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合计</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124.03</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124.03</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124.03</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2</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一般公共服务支出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103.01</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103.01</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103.01</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3</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20123</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民族事务</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4</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2012304</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民族工作专项</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5</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20134</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统战事务</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6</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2013401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行政运行</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7</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社会保障和就业支出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8</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20805</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行政事业单位养老支出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9</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2080505</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机关事业单位基本养老保险缴费支出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10</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卫生健康支出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11</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21011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行政事业单位医疗</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12</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2101101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行政单位医疗</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13</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住房保障支出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14</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22102</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住房改革支出</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756"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15</w:t>
                  </w:r>
                </w:p>
              </w:tc>
              <w:tc>
                <w:tcPr>
                  <w:tcW w:w="112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2210201</w:t>
                  </w:r>
                </w:p>
              </w:tc>
              <w:tc>
                <w:tcPr>
                  <w:tcW w:w="259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住房公积金</w:t>
                  </w:r>
                </w:p>
              </w:tc>
              <w:tc>
                <w:tcPr>
                  <w:tcW w:w="93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88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90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870"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0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125"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21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54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bl>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部门预算支出总表</w:t>
            </w:r>
          </w:p>
        </w:tc>
      </w:tr>
      <w:tr>
        <w:tblPrEx>
          <w:tblCellMar>
            <w:top w:w="0" w:type="dxa"/>
            <w:left w:w="108" w:type="dxa"/>
            <w:bottom w:w="0" w:type="dxa"/>
            <w:right w:w="108" w:type="dxa"/>
          </w:tblCellMar>
        </w:tblPrEx>
        <w:trPr>
          <w:trHeight w:val="360" w:hRule="atLeast"/>
        </w:trPr>
        <w:tc>
          <w:tcPr>
            <w:tcW w:w="10348" w:type="dxa"/>
            <w:gridSpan w:val="7"/>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预算单位编码及名称：[全部]全部</w:t>
            </w:r>
          </w:p>
        </w:tc>
        <w:tc>
          <w:tcPr>
            <w:tcW w:w="1803"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预算年度：2022</w:t>
            </w:r>
          </w:p>
        </w:tc>
        <w:tc>
          <w:tcPr>
            <w:tcW w:w="2309"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36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512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支出功能分类科目</w:t>
            </w:r>
          </w:p>
        </w:tc>
        <w:tc>
          <w:tcPr>
            <w:tcW w:w="155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经营支出</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上缴上级支出</w:t>
            </w:r>
          </w:p>
        </w:tc>
        <w:tc>
          <w:tcPr>
            <w:tcW w:w="23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6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40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科目名称</w:t>
            </w:r>
          </w:p>
        </w:tc>
        <w:tc>
          <w:tcPr>
            <w:tcW w:w="1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8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栏次</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0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5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8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3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　</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合计</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124.03</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110.23</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13.80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2</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一般公共服务支出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103.01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89.21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13.80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3</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20123</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民族事务</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4</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2012304</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民族工作专项</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10.00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5</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20134</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统战事务</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89.21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3.80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6</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2013401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行政运行</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93.01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89.21</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3.80</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7</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社会保障和就业支出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8</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20805</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行政事业单位养老支出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9</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2080505</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机关事业单位基本养老保险缴费支出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9.18</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10</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卫生健康支出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11</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21011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行政事业单位医疗</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12</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2101101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行政单位医疗</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4.95</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13</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住房保障支出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14</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22102</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住房改革支出</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r>
        <w:tblPrEx>
          <w:tblCellMar>
            <w:top w:w="0" w:type="dxa"/>
            <w:left w:w="108" w:type="dxa"/>
            <w:bottom w:w="0" w:type="dxa"/>
            <w:right w:w="108" w:type="dxa"/>
          </w:tblCellMar>
        </w:tblPrEx>
        <w:trPr>
          <w:trHeight w:val="330" w:hRule="atLeast"/>
        </w:trPr>
        <w:tc>
          <w:tcPr>
            <w:tcW w:w="540"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cs="Calibri"/>
                <w:color w:val="000000"/>
                <w:kern w:val="0"/>
                <w:sz w:val="22"/>
                <w:szCs w:val="22"/>
              </w:rPr>
            </w:pPr>
            <w:r>
              <w:rPr>
                <w:rFonts w:ascii="Calibri" w:hAnsi="Calibri" w:cs="Calibri"/>
                <w:color w:val="000000"/>
                <w:kern w:val="0"/>
                <w:sz w:val="22"/>
                <w:szCs w:val="22"/>
              </w:rPr>
              <w:t>15</w:t>
            </w:r>
          </w:p>
        </w:tc>
        <w:tc>
          <w:tcPr>
            <w:tcW w:w="1045"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2210201</w:t>
            </w:r>
          </w:p>
        </w:tc>
        <w:tc>
          <w:tcPr>
            <w:tcW w:w="4077" w:type="dxa"/>
            <w:tcBorders>
              <w:top w:val="nil"/>
              <w:left w:val="nil"/>
              <w:bottom w:val="single" w:color="auto" w:sz="4" w:space="0"/>
              <w:right w:val="single" w:color="auto" w:sz="4" w:space="0"/>
            </w:tcBorders>
            <w:shd w:val="clear" w:color="auto" w:fill="auto"/>
            <w:noWrap/>
          </w:tcPr>
          <w:p>
            <w:pPr>
              <w:widowControl/>
              <w:jc w:val="left"/>
              <w:rPr>
                <w:rFonts w:ascii="Calibri" w:hAnsi="Calibri" w:cs="Calibri"/>
                <w:color w:val="000000"/>
                <w:kern w:val="0"/>
                <w:sz w:val="22"/>
                <w:szCs w:val="22"/>
              </w:rPr>
            </w:pPr>
            <w:r>
              <w:rPr>
                <w:rFonts w:ascii="Calibri" w:hAnsi="Calibri" w:cs="Calibri"/>
                <w:color w:val="000000"/>
                <w:kern w:val="0"/>
                <w:sz w:val="22"/>
                <w:szCs w:val="22"/>
              </w:rPr>
              <w:t>住房公积金</w:t>
            </w:r>
          </w:p>
        </w:tc>
        <w:tc>
          <w:tcPr>
            <w:tcW w:w="1551"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6.89</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045"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1803"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c>
          <w:tcPr>
            <w:tcW w:w="2309" w:type="dxa"/>
            <w:tcBorders>
              <w:top w:val="nil"/>
              <w:left w:val="nil"/>
              <w:bottom w:val="single" w:color="auto" w:sz="4" w:space="0"/>
              <w:right w:val="single" w:color="auto" w:sz="4" w:space="0"/>
            </w:tcBorders>
            <w:shd w:val="clear" w:color="auto" w:fill="auto"/>
            <w:noWrap/>
          </w:tcPr>
          <w:p>
            <w:pPr>
              <w:widowControl/>
              <w:jc w:val="right"/>
              <w:rPr>
                <w:rFonts w:ascii="Calibri" w:hAnsi="Calibri" w:cs="Calibri"/>
                <w:color w:val="000000"/>
                <w:kern w:val="0"/>
                <w:sz w:val="22"/>
                <w:szCs w:val="22"/>
              </w:rPr>
            </w:pPr>
            <w:r>
              <w:rPr>
                <w:rFonts w:ascii="Calibri" w:hAnsi="Calibri" w:cs="Calibri"/>
                <w:color w:val="000000"/>
                <w:kern w:val="0"/>
                <w:sz w:val="22"/>
                <w:szCs w:val="22"/>
              </w:rPr>
              <w:t>　</w:t>
            </w:r>
          </w:p>
        </w:tc>
      </w:tr>
    </w:tbl>
    <w:p>
      <w:pPr>
        <w:pStyle w:val="3"/>
        <w:rPr>
          <w:highlight w:val="green"/>
        </w:rPr>
      </w:pPr>
      <w:bookmarkStart w:id="22" w:name="_Toc31392"/>
      <w:r>
        <w:rPr>
          <w:rFonts w:hint="eastAsia"/>
        </w:rPr>
        <w:t>部门预算财政拨款收支总表</w:t>
      </w:r>
      <w:bookmarkEnd w:id="22"/>
    </w:p>
    <w:tbl>
      <w:tblPr>
        <w:tblStyle w:val="11"/>
        <w:tblW w:w="0" w:type="auto"/>
        <w:tblInd w:w="93" w:type="dxa"/>
        <w:tblLayout w:type="fixed"/>
        <w:tblCellMar>
          <w:top w:w="0" w:type="dxa"/>
          <w:left w:w="108" w:type="dxa"/>
          <w:bottom w:w="0" w:type="dxa"/>
          <w:right w:w="108" w:type="dxa"/>
        </w:tblCellMar>
      </w:tblPr>
      <w:tblGrid>
        <w:gridCol w:w="724"/>
        <w:gridCol w:w="3544"/>
        <w:gridCol w:w="1276"/>
        <w:gridCol w:w="3577"/>
        <w:gridCol w:w="1240"/>
        <w:gridCol w:w="1240"/>
        <w:gridCol w:w="314"/>
        <w:gridCol w:w="926"/>
        <w:gridCol w:w="1240"/>
      </w:tblGrid>
      <w:tr>
        <w:tblPrEx>
          <w:tblCellMar>
            <w:top w:w="0" w:type="dxa"/>
            <w:left w:w="108" w:type="dxa"/>
            <w:bottom w:w="0" w:type="dxa"/>
            <w:right w:w="108" w:type="dxa"/>
          </w:tblCellMar>
        </w:tblPrEx>
        <w:trPr>
          <w:trHeight w:val="311" w:hRule="atLeast"/>
          <w:tblHeader/>
        </w:trPr>
        <w:tc>
          <w:tcPr>
            <w:tcW w:w="4268" w:type="dxa"/>
            <w:gridSpan w:val="2"/>
            <w:vMerge w:val="restart"/>
            <w:tcBorders>
              <w:top w:val="nil"/>
              <w:left w:val="nil"/>
              <w:bottom w:val="single" w:color="000000" w:sz="4" w:space="0"/>
              <w:right w:val="nil"/>
            </w:tcBorders>
            <w:shd w:val="clear" w:color="auto" w:fill="auto"/>
            <w:vAlign w:val="center"/>
          </w:tcPr>
          <w:p>
            <w:pPr>
              <w:widowControl/>
              <w:adjustRightInd w:val="0"/>
              <w:snapToGrid w:val="0"/>
              <w:jc w:val="left"/>
              <w:rPr>
                <w:rFonts w:ascii="宋体" w:hAnsi="宋体" w:cs="宋体"/>
                <w:b/>
                <w:bCs/>
                <w:kern w:val="0"/>
                <w:sz w:val="24"/>
              </w:rPr>
            </w:pPr>
            <w:r>
              <w:rPr>
                <w:rFonts w:hint="eastAsia" w:ascii="宋体" w:hAnsi="宋体" w:cs="宋体"/>
                <w:b/>
                <w:bCs/>
                <w:kern w:val="0"/>
                <w:sz w:val="24"/>
              </w:rPr>
              <w:t>213中共承德市鹰手营子矿区委统战部</w:t>
            </w:r>
          </w:p>
        </w:tc>
        <w:tc>
          <w:tcPr>
            <w:tcW w:w="4853" w:type="dxa"/>
            <w:gridSpan w:val="2"/>
            <w:vMerge w:val="restart"/>
            <w:tcBorders>
              <w:top w:val="nil"/>
              <w:left w:val="nil"/>
              <w:bottom w:val="single" w:color="000000" w:sz="4" w:space="0"/>
              <w:right w:val="nil"/>
            </w:tcBorders>
            <w:shd w:val="clear" w:color="auto" w:fill="auto"/>
            <w:vAlign w:val="center"/>
          </w:tcPr>
          <w:p>
            <w:pPr>
              <w:widowControl/>
              <w:adjustRightInd w:val="0"/>
              <w:snapToGrid w:val="0"/>
              <w:jc w:val="center"/>
              <w:rPr>
                <w:b/>
                <w:bCs/>
                <w:kern w:val="0"/>
                <w:sz w:val="24"/>
              </w:rPr>
            </w:pPr>
            <w:r>
              <w:rPr>
                <w:rFonts w:hint="eastAsia" w:ascii="宋体" w:hAnsi="宋体"/>
                <w:b/>
                <w:bCs/>
                <w:kern w:val="0"/>
                <w:sz w:val="24"/>
              </w:rPr>
              <w:t>预算年度：</w:t>
            </w:r>
            <w:r>
              <w:rPr>
                <w:b/>
                <w:bCs/>
                <w:kern w:val="0"/>
                <w:sz w:val="24"/>
              </w:rPr>
              <w:t>202</w:t>
            </w:r>
            <w:r>
              <w:rPr>
                <w:rFonts w:hint="eastAsia"/>
                <w:b/>
                <w:bCs/>
                <w:kern w:val="0"/>
                <w:sz w:val="24"/>
              </w:rPr>
              <w:t>2</w:t>
            </w:r>
          </w:p>
        </w:tc>
        <w:tc>
          <w:tcPr>
            <w:tcW w:w="2794" w:type="dxa"/>
            <w:gridSpan w:val="3"/>
            <w:vMerge w:val="restart"/>
            <w:tcBorders>
              <w:top w:val="nil"/>
              <w:left w:val="nil"/>
              <w:bottom w:val="nil"/>
              <w:right w:val="nil"/>
            </w:tcBorders>
            <w:shd w:val="clear" w:color="auto" w:fill="auto"/>
            <w:vAlign w:val="center"/>
          </w:tcPr>
          <w:p>
            <w:pPr>
              <w:widowControl/>
              <w:adjustRightInd w:val="0"/>
              <w:snapToGrid w:val="0"/>
              <w:jc w:val="left"/>
              <w:rPr>
                <w:rFonts w:ascii="宋体" w:hAnsi="宋体" w:cs="宋体"/>
                <w:b/>
                <w:bCs/>
                <w:kern w:val="0"/>
                <w:sz w:val="24"/>
              </w:rPr>
            </w:pPr>
          </w:p>
        </w:tc>
        <w:tc>
          <w:tcPr>
            <w:tcW w:w="2166" w:type="dxa"/>
            <w:gridSpan w:val="2"/>
            <w:vMerge w:val="restart"/>
            <w:tcBorders>
              <w:top w:val="nil"/>
              <w:left w:val="nil"/>
              <w:bottom w:val="nil"/>
              <w:right w:val="nil"/>
            </w:tcBorders>
            <w:shd w:val="clear" w:color="auto" w:fill="auto"/>
            <w:vAlign w:val="center"/>
          </w:tcPr>
          <w:p>
            <w:pPr>
              <w:widowControl/>
              <w:adjustRightInd w:val="0"/>
              <w:snapToGrid w:val="0"/>
              <w:jc w:val="right"/>
              <w:rPr>
                <w:b/>
                <w:bCs/>
                <w:kern w:val="0"/>
                <w:sz w:val="24"/>
              </w:rPr>
            </w:pPr>
            <w:r>
              <w:rPr>
                <w:b/>
                <w:bCs/>
                <w:kern w:val="0"/>
                <w:sz w:val="24"/>
              </w:rPr>
              <w:t>金额单位：万元</w:t>
            </w:r>
          </w:p>
        </w:tc>
      </w:tr>
      <w:tr>
        <w:tblPrEx>
          <w:tblCellMar>
            <w:top w:w="0" w:type="dxa"/>
            <w:left w:w="108" w:type="dxa"/>
            <w:bottom w:w="0" w:type="dxa"/>
            <w:right w:w="108" w:type="dxa"/>
          </w:tblCellMar>
        </w:tblPrEx>
        <w:trPr>
          <w:trHeight w:val="312" w:hRule="atLeast"/>
          <w:tblHeader/>
        </w:trPr>
        <w:tc>
          <w:tcPr>
            <w:tcW w:w="4268" w:type="dxa"/>
            <w:gridSpan w:val="2"/>
            <w:vMerge w:val="continue"/>
            <w:tcBorders>
              <w:top w:val="nil"/>
              <w:left w:val="nil"/>
              <w:bottom w:val="single" w:color="000000" w:sz="4" w:space="0"/>
              <w:right w:val="nil"/>
            </w:tcBorders>
            <w:vAlign w:val="center"/>
          </w:tcPr>
          <w:p>
            <w:pPr>
              <w:widowControl/>
              <w:jc w:val="left"/>
              <w:rPr>
                <w:rFonts w:ascii="宋体" w:hAnsi="宋体" w:cs="宋体"/>
                <w:b/>
                <w:bCs/>
                <w:kern w:val="0"/>
                <w:sz w:val="24"/>
              </w:rPr>
            </w:pPr>
          </w:p>
        </w:tc>
        <w:tc>
          <w:tcPr>
            <w:tcW w:w="4853" w:type="dxa"/>
            <w:gridSpan w:val="2"/>
            <w:vMerge w:val="continue"/>
            <w:tcBorders>
              <w:top w:val="nil"/>
              <w:left w:val="nil"/>
              <w:bottom w:val="single" w:color="000000" w:sz="4" w:space="0"/>
              <w:right w:val="nil"/>
            </w:tcBorders>
            <w:vAlign w:val="center"/>
          </w:tcPr>
          <w:p>
            <w:pPr>
              <w:widowControl/>
              <w:jc w:val="left"/>
              <w:rPr>
                <w:b/>
                <w:bCs/>
                <w:kern w:val="0"/>
                <w:sz w:val="24"/>
              </w:rPr>
            </w:pPr>
          </w:p>
        </w:tc>
        <w:tc>
          <w:tcPr>
            <w:tcW w:w="2794" w:type="dxa"/>
            <w:gridSpan w:val="3"/>
            <w:vMerge w:val="continue"/>
            <w:tcBorders>
              <w:top w:val="nil"/>
              <w:left w:val="nil"/>
              <w:bottom w:val="nil"/>
              <w:right w:val="nil"/>
            </w:tcBorders>
            <w:vAlign w:val="center"/>
          </w:tcPr>
          <w:p>
            <w:pPr>
              <w:widowControl/>
              <w:jc w:val="left"/>
              <w:rPr>
                <w:rFonts w:ascii="宋体" w:hAnsi="宋体" w:cs="宋体"/>
                <w:b/>
                <w:bCs/>
                <w:kern w:val="0"/>
                <w:sz w:val="24"/>
              </w:rPr>
            </w:pPr>
          </w:p>
        </w:tc>
        <w:tc>
          <w:tcPr>
            <w:tcW w:w="2166" w:type="dxa"/>
            <w:gridSpan w:val="2"/>
            <w:vMerge w:val="continue"/>
            <w:tcBorders>
              <w:top w:val="nil"/>
              <w:left w:val="nil"/>
              <w:bottom w:val="nil"/>
              <w:right w:val="nil"/>
            </w:tcBorders>
            <w:vAlign w:val="center"/>
          </w:tcPr>
          <w:p>
            <w:pPr>
              <w:widowControl/>
              <w:jc w:val="left"/>
              <w:rPr>
                <w:b/>
                <w:bCs/>
                <w:kern w:val="0"/>
                <w:sz w:val="24"/>
              </w:rPr>
            </w:pPr>
          </w:p>
        </w:tc>
      </w:tr>
      <w:tr>
        <w:tblPrEx>
          <w:tblCellMar>
            <w:top w:w="0" w:type="dxa"/>
            <w:left w:w="108" w:type="dxa"/>
            <w:bottom w:w="0" w:type="dxa"/>
            <w:right w:w="108" w:type="dxa"/>
          </w:tblCellMar>
        </w:tblPrEx>
        <w:trPr>
          <w:trHeight w:val="1080" w:hRule="atLeast"/>
          <w:tblHead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金额</w:t>
            </w:r>
          </w:p>
        </w:tc>
        <w:tc>
          <w:tcPr>
            <w:tcW w:w="357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合计</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一般公共预算财政拨款</w:t>
            </w:r>
          </w:p>
        </w:tc>
        <w:tc>
          <w:tcPr>
            <w:tcW w:w="124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政府性基金预算财政拨款</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国有资本经营预算财政拨款</w:t>
            </w:r>
          </w:p>
        </w:tc>
      </w:tr>
      <w:tr>
        <w:tblPrEx>
          <w:tblCellMar>
            <w:top w:w="0" w:type="dxa"/>
            <w:left w:w="108" w:type="dxa"/>
            <w:bottom w:w="0" w:type="dxa"/>
            <w:right w:w="108" w:type="dxa"/>
          </w:tblCellMar>
        </w:tblPrEx>
        <w:trPr>
          <w:trHeight w:val="405" w:hRule="atLeast"/>
          <w:tblHead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57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2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2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240"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124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一、一般公共预算财政拨款</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Calibri" w:hAnsi="Calibri" w:cs="Calibri"/>
                <w:color w:val="000000"/>
                <w:sz w:val="22"/>
                <w:szCs w:val="22"/>
              </w:rPr>
            </w:pPr>
            <w:r>
              <w:rPr>
                <w:rFonts w:ascii="Calibri" w:hAnsi="Calibri" w:cs="Calibri"/>
                <w:color w:val="000000"/>
                <w:sz w:val="22"/>
                <w:szCs w:val="22"/>
              </w:rPr>
              <w:t>124.03</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一、一般公共服务支出</w:t>
            </w:r>
          </w:p>
        </w:tc>
        <w:tc>
          <w:tcPr>
            <w:tcW w:w="1240" w:type="dxa"/>
            <w:tcBorders>
              <w:top w:val="nil"/>
              <w:left w:val="nil"/>
              <w:bottom w:val="single" w:color="auto" w:sz="4" w:space="0"/>
              <w:right w:val="single" w:color="auto" w:sz="4" w:space="0"/>
            </w:tcBorders>
            <w:shd w:val="clear" w:color="auto" w:fill="auto"/>
            <w:noWrap/>
          </w:tcPr>
          <w:p>
            <w:pPr>
              <w:rPr>
                <w:rFonts w:ascii="Calibri" w:hAnsi="Calibri" w:cs="Calibri"/>
                <w:color w:val="000000"/>
                <w:sz w:val="22"/>
                <w:szCs w:val="22"/>
              </w:rPr>
            </w:pPr>
            <w:r>
              <w:rPr>
                <w:rFonts w:ascii="Calibri" w:hAnsi="Calibri" w:cs="Calibri"/>
                <w:color w:val="000000"/>
                <w:sz w:val="22"/>
                <w:szCs w:val="22"/>
              </w:rPr>
              <w:t>103.01</w:t>
            </w:r>
          </w:p>
        </w:tc>
        <w:tc>
          <w:tcPr>
            <w:tcW w:w="1240" w:type="dxa"/>
            <w:tcBorders>
              <w:top w:val="nil"/>
              <w:left w:val="nil"/>
              <w:bottom w:val="single" w:color="auto" w:sz="4" w:space="0"/>
              <w:right w:val="single" w:color="auto" w:sz="4" w:space="0"/>
            </w:tcBorders>
            <w:shd w:val="clear" w:color="auto" w:fill="auto"/>
            <w:noWrap/>
          </w:tcPr>
          <w:p>
            <w:r>
              <w:rPr>
                <w:rFonts w:hint="eastAsia"/>
              </w:rPr>
              <w:t>103.01</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二、政府性基金预算财政拨款</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二、外交支出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三、国有资本经营预算财政拨款</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三、国防支出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4</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四、公共安全支出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5</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五、教育支出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6</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六、科学技术支出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7</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七、文化旅游体育与传媒支出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8</w:t>
            </w:r>
          </w:p>
        </w:tc>
        <w:tc>
          <w:tcPr>
            <w:tcW w:w="354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八、社会保障和就业支出</w:t>
            </w:r>
          </w:p>
        </w:tc>
        <w:tc>
          <w:tcPr>
            <w:tcW w:w="1240" w:type="dxa"/>
            <w:tcBorders>
              <w:top w:val="single" w:color="auto" w:sz="4" w:space="0"/>
              <w:left w:val="nil"/>
              <w:bottom w:val="single" w:color="auto" w:sz="4" w:space="0"/>
              <w:right w:val="single" w:color="auto" w:sz="4" w:space="0"/>
            </w:tcBorders>
            <w:shd w:val="clear" w:color="auto" w:fill="auto"/>
            <w:noWrap/>
          </w:tcPr>
          <w:p>
            <w:r>
              <w:rPr>
                <w:rFonts w:hint="eastAsia"/>
              </w:rPr>
              <w:t>9.18</w:t>
            </w:r>
          </w:p>
        </w:tc>
        <w:tc>
          <w:tcPr>
            <w:tcW w:w="1240" w:type="dxa"/>
            <w:tcBorders>
              <w:top w:val="single" w:color="auto" w:sz="4" w:space="0"/>
              <w:left w:val="nil"/>
              <w:bottom w:val="single" w:color="auto" w:sz="4" w:space="0"/>
              <w:right w:val="single" w:color="auto" w:sz="4" w:space="0"/>
            </w:tcBorders>
            <w:shd w:val="clear" w:color="auto" w:fill="auto"/>
            <w:noWrap/>
          </w:tcPr>
          <w:p>
            <w:r>
              <w:rPr>
                <w:rFonts w:hint="eastAsia"/>
              </w:rPr>
              <w:t>9.18</w:t>
            </w:r>
          </w:p>
        </w:tc>
        <w:tc>
          <w:tcPr>
            <w:tcW w:w="12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9</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九、社会保险基金支出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10</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十、卫生健康支出</w:t>
            </w:r>
          </w:p>
        </w:tc>
        <w:tc>
          <w:tcPr>
            <w:tcW w:w="1240" w:type="dxa"/>
            <w:tcBorders>
              <w:top w:val="nil"/>
              <w:left w:val="nil"/>
              <w:bottom w:val="single" w:color="auto" w:sz="4" w:space="0"/>
              <w:right w:val="single" w:color="auto" w:sz="4" w:space="0"/>
            </w:tcBorders>
            <w:shd w:val="clear" w:color="auto" w:fill="auto"/>
            <w:noWrap/>
          </w:tcPr>
          <w:p>
            <w:r>
              <w:rPr>
                <w:rFonts w:hint="eastAsia"/>
              </w:rPr>
              <w:t>4.95</w:t>
            </w:r>
          </w:p>
        </w:tc>
        <w:tc>
          <w:tcPr>
            <w:tcW w:w="1240" w:type="dxa"/>
            <w:tcBorders>
              <w:top w:val="nil"/>
              <w:left w:val="nil"/>
              <w:bottom w:val="single" w:color="auto" w:sz="4" w:space="0"/>
              <w:right w:val="single" w:color="auto" w:sz="4" w:space="0"/>
            </w:tcBorders>
            <w:shd w:val="clear" w:color="auto" w:fill="auto"/>
            <w:noWrap/>
          </w:tcPr>
          <w:p>
            <w:r>
              <w:rPr>
                <w:rFonts w:hint="eastAsia"/>
              </w:rPr>
              <w:t>4.95</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11</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十一、节能环保支出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12</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十二、城乡社区支出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13</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十三、农林水支出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14</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十四、交通运输支出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15</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十五、资源勘探工业信息等支出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16</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十六、商业服务业等支出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17</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十七、金融支出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18</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十八、援助其他地区支出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19</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十九、自然资源海洋气象等支出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20</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二十、住房保障支出</w:t>
            </w:r>
          </w:p>
        </w:tc>
        <w:tc>
          <w:tcPr>
            <w:tcW w:w="1240" w:type="dxa"/>
            <w:tcBorders>
              <w:top w:val="nil"/>
              <w:left w:val="nil"/>
              <w:bottom w:val="single" w:color="auto" w:sz="4" w:space="0"/>
              <w:right w:val="single" w:color="auto" w:sz="4" w:space="0"/>
            </w:tcBorders>
            <w:shd w:val="clear" w:color="auto" w:fill="auto"/>
            <w:noWrap/>
          </w:tcPr>
          <w:p>
            <w:r>
              <w:rPr>
                <w:rFonts w:hint="eastAsia"/>
              </w:rPr>
              <w:t>6.89</w:t>
            </w:r>
          </w:p>
        </w:tc>
        <w:tc>
          <w:tcPr>
            <w:tcW w:w="1240" w:type="dxa"/>
            <w:tcBorders>
              <w:top w:val="nil"/>
              <w:left w:val="nil"/>
              <w:bottom w:val="single" w:color="auto" w:sz="4" w:space="0"/>
              <w:right w:val="single" w:color="auto" w:sz="4" w:space="0"/>
            </w:tcBorders>
            <w:shd w:val="clear" w:color="auto" w:fill="auto"/>
            <w:noWrap/>
          </w:tcPr>
          <w:p>
            <w:r>
              <w:rPr>
                <w:rFonts w:hint="eastAsia"/>
              </w:rPr>
              <w:t>6.89</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21</w:t>
            </w:r>
          </w:p>
        </w:tc>
        <w:tc>
          <w:tcPr>
            <w:tcW w:w="354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二十一、粮油物资储备支出</w:t>
            </w:r>
          </w:p>
        </w:tc>
        <w:tc>
          <w:tcPr>
            <w:tcW w:w="1240" w:type="dxa"/>
            <w:tcBorders>
              <w:top w:val="single" w:color="auto" w:sz="4" w:space="0"/>
              <w:left w:val="nil"/>
              <w:bottom w:val="single" w:color="auto" w:sz="4" w:space="0"/>
              <w:right w:val="single" w:color="auto" w:sz="4" w:space="0"/>
            </w:tcBorders>
            <w:shd w:val="clear" w:color="auto" w:fill="auto"/>
            <w:noWrap/>
          </w:tcPr>
          <w:p/>
        </w:tc>
        <w:tc>
          <w:tcPr>
            <w:tcW w:w="1240" w:type="dxa"/>
            <w:tcBorders>
              <w:top w:val="single" w:color="auto" w:sz="4" w:space="0"/>
              <w:left w:val="nil"/>
              <w:bottom w:val="single" w:color="auto" w:sz="4" w:space="0"/>
              <w:right w:val="single" w:color="auto" w:sz="4" w:space="0"/>
            </w:tcBorders>
            <w:shd w:val="clear" w:color="auto" w:fill="auto"/>
            <w:noWrap/>
          </w:tcPr>
          <w:p/>
        </w:tc>
        <w:tc>
          <w:tcPr>
            <w:tcW w:w="12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22</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二十二、国有资本经营预算支出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23</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二十三、灾害防治及应急管理支出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24</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二十四、其他支出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25</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二十五、转移性支出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26</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二十六、债务还本支出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27</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二十七、债务付息支出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28</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二十八、债务发行费用支出</w:t>
            </w:r>
          </w:p>
        </w:tc>
        <w:tc>
          <w:tcPr>
            <w:tcW w:w="1240" w:type="dxa"/>
            <w:tcBorders>
              <w:top w:val="nil"/>
              <w:left w:val="nil"/>
              <w:bottom w:val="single" w:color="auto" w:sz="4" w:space="0"/>
              <w:right w:val="single" w:color="auto" w:sz="4" w:space="0"/>
            </w:tcBorders>
            <w:shd w:val="clear" w:color="auto" w:fill="auto"/>
            <w:noWrap/>
          </w:tcPr>
          <w:p/>
        </w:tc>
        <w:tc>
          <w:tcPr>
            <w:tcW w:w="1240" w:type="dxa"/>
            <w:tcBorders>
              <w:top w:val="nil"/>
              <w:left w:val="nil"/>
              <w:bottom w:val="single" w:color="auto" w:sz="4" w:space="0"/>
              <w:right w:val="single" w:color="auto" w:sz="4" w:space="0"/>
            </w:tcBorders>
            <w:shd w:val="clear" w:color="auto" w:fill="auto"/>
            <w:noWrap/>
          </w:tcP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29</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本年收入合计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本年支出合计</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30</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上年结转</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xml:space="preserve">    结转下年</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31</w:t>
            </w:r>
          </w:p>
        </w:tc>
        <w:tc>
          <w:tcPr>
            <w:tcW w:w="3544"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b/>
                <w:bCs/>
                <w:kern w:val="0"/>
                <w:szCs w:val="21"/>
              </w:rPr>
            </w:pPr>
            <w:r>
              <w:rPr>
                <w:rFonts w:hint="eastAsia" w:ascii="方正书宋_GBK" w:hAnsi="宋体" w:eastAsia="方正书宋_GBK" w:cs="宋体"/>
                <w:b/>
                <w:bCs/>
                <w:kern w:val="0"/>
                <w:szCs w:val="21"/>
              </w:rPr>
              <w:t xml:space="preserve">      合计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357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b/>
                <w:bCs/>
                <w:kern w:val="0"/>
                <w:szCs w:val="21"/>
              </w:rPr>
            </w:pPr>
            <w:r>
              <w:rPr>
                <w:rFonts w:hint="eastAsia" w:ascii="方正书宋_GBK" w:eastAsia="方正书宋_GBK"/>
                <w:b/>
                <w:bCs/>
                <w:kern w:val="0"/>
                <w:szCs w:val="21"/>
              </w:rPr>
              <w:t xml:space="preserve">            </w:t>
            </w:r>
            <w:r>
              <w:rPr>
                <w:rFonts w:hint="eastAsia" w:ascii="方正书宋_GBK" w:hAnsi="宋体" w:eastAsia="方正书宋_GBK"/>
                <w:b/>
                <w:bCs/>
                <w:kern w:val="0"/>
                <w:szCs w:val="21"/>
              </w:rPr>
              <w:t>合计</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rPr>
              <w:t>124.03</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c>
          <w:tcPr>
            <w:tcW w:w="1240"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b/>
                <w:bCs/>
                <w:kern w:val="0"/>
                <w:szCs w:val="21"/>
              </w:rPr>
            </w:pPr>
            <w:r>
              <w:rPr>
                <w:rFonts w:hint="eastAsia" w:ascii="方正书宋_GBK" w:eastAsia="方正书宋_GBK"/>
                <w:b/>
                <w:bCs/>
                <w:kern w:val="0"/>
                <w:szCs w:val="21"/>
              </w:rPr>
              <w:t>　</w:t>
            </w:r>
          </w:p>
        </w:tc>
      </w:tr>
    </w:tbl>
    <w:p>
      <w:pPr>
        <w:sectPr>
          <w:footerReference r:id="rId4" w:type="default"/>
          <w:pgSz w:w="16838" w:h="11906" w:orient="landscape"/>
          <w:pgMar w:top="1800" w:right="1440" w:bottom="1800" w:left="1440" w:header="851" w:footer="992" w:gutter="0"/>
          <w:cols w:space="720" w:num="1"/>
          <w:docGrid w:type="lines" w:linePitch="312" w:charSpace="0"/>
        </w:sectPr>
      </w:pPr>
    </w:p>
    <w:p>
      <w:pPr>
        <w:pStyle w:val="3"/>
        <w:rPr>
          <w:highlight w:val="green"/>
        </w:rPr>
      </w:pPr>
      <w:bookmarkStart w:id="23" w:name="_Toc22963"/>
      <w:r>
        <w:rPr>
          <w:rFonts w:hint="eastAsia"/>
        </w:rPr>
        <w:t>部门预算一般公共预算财政拨款支出表</w:t>
      </w:r>
      <w:bookmarkEnd w:id="23"/>
    </w:p>
    <w:tbl>
      <w:tblPr>
        <w:tblStyle w:val="11"/>
        <w:tblW w:w="0" w:type="auto"/>
        <w:jc w:val="center"/>
        <w:tblLayout w:type="autofit"/>
        <w:tblCellMar>
          <w:top w:w="0" w:type="dxa"/>
          <w:left w:w="108" w:type="dxa"/>
          <w:bottom w:w="0" w:type="dxa"/>
          <w:right w:w="108" w:type="dxa"/>
        </w:tblCellMar>
      </w:tblPr>
      <w:tblGrid>
        <w:gridCol w:w="1190"/>
        <w:gridCol w:w="5127"/>
        <w:gridCol w:w="4584"/>
        <w:gridCol w:w="866"/>
        <w:gridCol w:w="1065"/>
        <w:gridCol w:w="1066"/>
      </w:tblGrid>
      <w:tr>
        <w:tblPrEx>
          <w:tblCellMar>
            <w:top w:w="0" w:type="dxa"/>
            <w:left w:w="108" w:type="dxa"/>
            <w:bottom w:w="0" w:type="dxa"/>
            <w:right w:w="108" w:type="dxa"/>
          </w:tblCellMar>
        </w:tblPrEx>
        <w:trPr>
          <w:cantSplit/>
          <w:trHeight w:val="324" w:hRule="atLeast"/>
          <w:tblHeader/>
          <w:jc w:val="center"/>
        </w:trPr>
        <w:tc>
          <w:tcPr>
            <w:tcW w:w="13898" w:type="dxa"/>
            <w:gridSpan w:val="6"/>
            <w:tcBorders>
              <w:top w:val="nil"/>
              <w:left w:val="nil"/>
              <w:bottom w:val="single" w:color="auto" w:sz="4" w:space="0"/>
              <w:right w:val="nil"/>
            </w:tcBorders>
            <w:shd w:val="clear" w:color="auto" w:fill="auto"/>
            <w:vAlign w:val="center"/>
          </w:tcPr>
          <w:p>
            <w:pPr>
              <w:widowControl/>
              <w:adjustRightInd w:val="0"/>
              <w:snapToGrid w:val="0"/>
              <w:jc w:val="left"/>
              <w:rPr>
                <w:b/>
                <w:bCs/>
                <w:kern w:val="0"/>
                <w:sz w:val="24"/>
              </w:rPr>
            </w:pPr>
            <w:r>
              <w:rPr>
                <w:rFonts w:hint="eastAsia"/>
                <w:b/>
                <w:bCs/>
                <w:kern w:val="0"/>
                <w:sz w:val="24"/>
              </w:rPr>
              <w:t>213中共承德市鹰手营子矿区委统战部</w:t>
            </w:r>
            <w:r>
              <w:rPr>
                <w:rFonts w:hint="eastAsia" w:ascii="方正书宋_GBK" w:eastAsia="方正书宋_GBK"/>
                <w:b/>
                <w:bCs/>
                <w:kern w:val="0"/>
                <w:sz w:val="24"/>
              </w:rPr>
              <w:t xml:space="preserve">                        </w:t>
            </w:r>
            <w:r>
              <w:rPr>
                <w:rFonts w:hint="eastAsia" w:ascii="方正书宋_GBK" w:hAnsi="宋体" w:eastAsia="方正书宋_GBK" w:cs="宋体"/>
                <w:b/>
                <w:bCs/>
                <w:kern w:val="0"/>
                <w:sz w:val="24"/>
              </w:rPr>
              <w:t>预算年度：</w:t>
            </w:r>
            <w:r>
              <w:rPr>
                <w:b/>
                <w:bCs/>
                <w:kern w:val="0"/>
                <w:sz w:val="24"/>
              </w:rPr>
              <w:t>202</w:t>
            </w:r>
            <w:r>
              <w:rPr>
                <w:rFonts w:hint="eastAsia"/>
                <w:b/>
                <w:bCs/>
                <w:kern w:val="0"/>
                <w:sz w:val="24"/>
              </w:rPr>
              <w:t>2</w:t>
            </w:r>
            <w:r>
              <w:rPr>
                <w:rFonts w:hint="eastAsia" w:ascii="方正书宋_GBK" w:hAnsi="宋体" w:eastAsia="方正书宋_GBK" w:cs="宋体"/>
                <w:b/>
                <w:bCs/>
                <w:kern w:val="0"/>
                <w:sz w:val="24"/>
              </w:rPr>
              <w:t xml:space="preserve">                       </w:t>
            </w: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cantSplit/>
          <w:trHeight w:val="495" w:hRule="atLeast"/>
          <w:tblHeader/>
          <w:jc w:val="center"/>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9632"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CellMar>
            <w:top w:w="0" w:type="dxa"/>
            <w:left w:w="108" w:type="dxa"/>
            <w:bottom w:w="0" w:type="dxa"/>
            <w:right w:w="108" w:type="dxa"/>
          </w:tblCellMar>
        </w:tblPrEx>
        <w:trPr>
          <w:cantSplit/>
          <w:trHeight w:val="648" w:hRule="atLeast"/>
          <w:tblHeader/>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50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r>
      <w:tr>
        <w:tblPrEx>
          <w:tblCellMar>
            <w:top w:w="0" w:type="dxa"/>
            <w:left w:w="108" w:type="dxa"/>
            <w:bottom w:w="0" w:type="dxa"/>
            <w:right w:w="108" w:type="dxa"/>
          </w:tblCellMar>
        </w:tblPrEx>
        <w:trPr>
          <w:cantSplit/>
          <w:trHeight w:val="360" w:hRule="atLeast"/>
          <w:tblHeader/>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508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0" w:type="auto"/>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113.68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99.52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14.16</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一般公共服务支出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94.78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80.62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14.16</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7</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20123</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民族事务</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12.36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12.36</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2012304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民族工作专项</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10.00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10.00</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9</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2012399</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其他民族事务支出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2.36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2.36</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10</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20134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统战事务</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82.42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80.62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1.80</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11</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2013401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行政运行</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82.42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80.62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1.80</w:t>
            </w: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12</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社会保障和就业支出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8.72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8.72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13</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20805</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行政事业单位养老支出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14</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2080505</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机关事业单位基本养老保险缴费支出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8.28</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15</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20827</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财政对其他社会保险基金的补助</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0.44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0.44</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16</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2082701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财政对失业保险基金的补助</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0.13</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0.13</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17</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2082702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财政对工伤保险基金的补助</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0.31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0.31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18</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卫生健康支出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19</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21011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行政事业单位医疗</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20</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2101101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行政单位医疗</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4.16</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21</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221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住房保障支出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22</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22102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住房改革支出</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r>
        <w:tblPrEx>
          <w:tblCellMar>
            <w:top w:w="0" w:type="dxa"/>
            <w:left w:w="108" w:type="dxa"/>
            <w:bottom w:w="0" w:type="dxa"/>
            <w:right w:w="108" w:type="dxa"/>
          </w:tblCellMar>
        </w:tblPrEx>
        <w:trPr>
          <w:cantSplit/>
          <w:trHeight w:val="360" w:hRule="atLeast"/>
          <w:jc w:val="center"/>
        </w:trPr>
        <w:tc>
          <w:tcPr>
            <w:tcW w:w="11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23</w:t>
            </w:r>
          </w:p>
        </w:tc>
        <w:tc>
          <w:tcPr>
            <w:tcW w:w="508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2210201</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住房公积金</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r>
              <w:rPr>
                <w:rFonts w:hint="eastAsia" w:ascii="方正书宋_GBK" w:eastAsia="方正书宋_GBK"/>
                <w:kern w:val="0"/>
                <w:szCs w:val="21"/>
              </w:rPr>
              <w:t>6.02</w:t>
            </w:r>
          </w:p>
        </w:tc>
        <w:tc>
          <w:tcPr>
            <w:tcW w:w="0" w:type="auto"/>
            <w:tcBorders>
              <w:top w:val="nil"/>
              <w:left w:val="nil"/>
              <w:bottom w:val="single" w:color="auto" w:sz="4" w:space="0"/>
              <w:right w:val="single" w:color="auto" w:sz="4" w:space="0"/>
            </w:tcBorders>
            <w:shd w:val="clear" w:color="auto" w:fill="auto"/>
            <w:noWrap/>
            <w:vAlign w:val="center"/>
          </w:tcPr>
          <w:p>
            <w:pPr>
              <w:widowControl/>
              <w:adjustRightInd w:val="0"/>
              <w:snapToGrid w:val="0"/>
              <w:jc w:val="right"/>
              <w:rPr>
                <w:rFonts w:ascii="方正书宋_GBK" w:eastAsia="方正书宋_GBK"/>
                <w:kern w:val="0"/>
                <w:szCs w:val="21"/>
              </w:rPr>
            </w:pPr>
          </w:p>
        </w:tc>
      </w:tr>
    </w:tbl>
    <w:p/>
    <w:p>
      <w:pPr>
        <w:jc w:val="both"/>
        <w:outlineLvl w:val="9"/>
      </w:pPr>
    </w:p>
    <w:p/>
    <w:p/>
    <w:p/>
    <w:p>
      <w:pPr>
        <w:outlineLvl w:val="9"/>
        <w:rPr>
          <w:rFonts w:hint="eastAsia"/>
        </w:rPr>
      </w:pPr>
    </w:p>
    <w:p>
      <w:pPr>
        <w:pStyle w:val="3"/>
        <w:rPr>
          <w:rFonts w:ascii="仿宋_GB2312" w:hAnsi="仿宋_GB2312" w:eastAsia="仿宋_GB2312" w:cs="仿宋_GB2312"/>
          <w:sz w:val="24"/>
          <w:highlight w:val="green"/>
        </w:rPr>
      </w:pPr>
      <w:bookmarkStart w:id="24" w:name="_Toc3247"/>
      <w:r>
        <w:rPr>
          <w:rFonts w:hint="eastAsia"/>
        </w:rPr>
        <w:t>部门预算一般公共预算财政拨款基本支出表</w:t>
      </w:r>
      <w:bookmarkEnd w:id="24"/>
    </w:p>
    <w:tbl>
      <w:tblPr>
        <w:tblStyle w:val="11"/>
        <w:tblW w:w="0" w:type="auto"/>
        <w:tblInd w:w="392" w:type="dxa"/>
        <w:tblLayout w:type="fixed"/>
        <w:tblCellMar>
          <w:top w:w="0" w:type="dxa"/>
          <w:left w:w="108" w:type="dxa"/>
          <w:bottom w:w="0" w:type="dxa"/>
          <w:right w:w="108" w:type="dxa"/>
        </w:tblCellMar>
      </w:tblPr>
      <w:tblGrid>
        <w:gridCol w:w="1721"/>
        <w:gridCol w:w="1256"/>
        <w:gridCol w:w="4369"/>
        <w:gridCol w:w="2145"/>
        <w:gridCol w:w="2145"/>
        <w:gridCol w:w="2146"/>
      </w:tblGrid>
      <w:tr>
        <w:trPr>
          <w:cantSplit/>
          <w:trHeight w:val="570" w:hRule="atLeast"/>
          <w:tblHeader/>
        </w:trPr>
        <w:tc>
          <w:tcPr>
            <w:tcW w:w="13782" w:type="dxa"/>
            <w:gridSpan w:val="6"/>
            <w:tcBorders>
              <w:top w:val="nil"/>
              <w:left w:val="nil"/>
              <w:bottom w:val="single" w:color="auto" w:sz="4" w:space="0"/>
              <w:right w:val="nil"/>
            </w:tcBorders>
            <w:shd w:val="clear" w:color="auto" w:fill="auto"/>
            <w:vAlign w:val="center"/>
          </w:tcPr>
          <w:p>
            <w:pPr>
              <w:widowControl/>
              <w:jc w:val="left"/>
              <w:rPr>
                <w:b/>
                <w:bCs/>
                <w:kern w:val="0"/>
                <w:sz w:val="24"/>
              </w:rPr>
            </w:pPr>
            <w:r>
              <w:rPr>
                <w:rFonts w:hint="eastAsia"/>
                <w:b/>
                <w:bCs/>
                <w:kern w:val="0"/>
                <w:sz w:val="24"/>
              </w:rPr>
              <w:t>中共承德市鹰手营子矿区委统战部</w:t>
            </w:r>
            <w:r>
              <w:rPr>
                <w:rFonts w:hint="eastAsia" w:ascii="方正书宋_GBK" w:eastAsia="方正书宋_GBK"/>
                <w:b/>
                <w:bCs/>
                <w:kern w:val="0"/>
                <w:sz w:val="24"/>
              </w:rPr>
              <w:t xml:space="preserve">                     预算年度：</w:t>
            </w:r>
            <w:r>
              <w:rPr>
                <w:b/>
                <w:bCs/>
                <w:kern w:val="0"/>
                <w:sz w:val="24"/>
              </w:rPr>
              <w:t>202</w:t>
            </w:r>
            <w:r>
              <w:rPr>
                <w:rFonts w:hint="eastAsia"/>
                <w:b/>
                <w:bCs/>
                <w:kern w:val="0"/>
                <w:sz w:val="24"/>
              </w:rPr>
              <w:t xml:space="preserve">2                             </w:t>
            </w: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cantSplit/>
          <w:trHeight w:val="480" w:hRule="atLeast"/>
          <w:tblHeader/>
        </w:trPr>
        <w:tc>
          <w:tcPr>
            <w:tcW w:w="172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562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6436"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r>
      <w:tr>
        <w:tblPrEx>
          <w:tblCellMar>
            <w:top w:w="0" w:type="dxa"/>
            <w:left w:w="108" w:type="dxa"/>
            <w:bottom w:w="0" w:type="dxa"/>
            <w:right w:w="108" w:type="dxa"/>
          </w:tblCellMar>
        </w:tblPrEx>
        <w:trPr>
          <w:cantSplit/>
          <w:trHeight w:val="645" w:hRule="atLeast"/>
          <w:tblHeader/>
        </w:trPr>
        <w:tc>
          <w:tcPr>
            <w:tcW w:w="172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经济分类科目编码</w:t>
            </w:r>
          </w:p>
        </w:tc>
        <w:tc>
          <w:tcPr>
            <w:tcW w:w="43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21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21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人员经费</w:t>
            </w:r>
          </w:p>
        </w:tc>
        <w:tc>
          <w:tcPr>
            <w:tcW w:w="214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公用经费</w:t>
            </w:r>
          </w:p>
        </w:tc>
      </w:tr>
      <w:tr>
        <w:tblPrEx>
          <w:tblCellMar>
            <w:top w:w="0" w:type="dxa"/>
            <w:left w:w="108" w:type="dxa"/>
            <w:bottom w:w="0" w:type="dxa"/>
            <w:right w:w="108" w:type="dxa"/>
          </w:tblCellMar>
        </w:tblPrEx>
        <w:trPr>
          <w:cantSplit/>
          <w:trHeight w:val="336" w:hRule="atLeast"/>
          <w:tblHeader/>
        </w:trPr>
        <w:tc>
          <w:tcPr>
            <w:tcW w:w="172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25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36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21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214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214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1</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　</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合计</w:t>
            </w:r>
          </w:p>
        </w:tc>
        <w:tc>
          <w:tcPr>
            <w:tcW w:w="2145" w:type="dxa"/>
            <w:tcBorders>
              <w:top w:val="nil"/>
              <w:left w:val="nil"/>
              <w:bottom w:val="single" w:color="auto" w:sz="4" w:space="0"/>
              <w:right w:val="single" w:color="auto" w:sz="4" w:space="0"/>
            </w:tcBorders>
            <w:shd w:val="clear" w:color="auto" w:fill="auto"/>
            <w:noWrap/>
          </w:tcPr>
          <w:p>
            <w:r>
              <w:t>99.52</w:t>
            </w:r>
          </w:p>
        </w:tc>
        <w:tc>
          <w:tcPr>
            <w:tcW w:w="2145" w:type="dxa"/>
            <w:tcBorders>
              <w:top w:val="nil"/>
              <w:left w:val="nil"/>
              <w:bottom w:val="single" w:color="auto" w:sz="4" w:space="0"/>
              <w:right w:val="single" w:color="auto" w:sz="4" w:space="0"/>
            </w:tcBorders>
            <w:shd w:val="clear" w:color="auto" w:fill="auto"/>
            <w:noWrap/>
          </w:tcPr>
          <w:p>
            <w:r>
              <w:t>90.02</w:t>
            </w:r>
          </w:p>
        </w:tc>
        <w:tc>
          <w:tcPr>
            <w:tcW w:w="2146" w:type="dxa"/>
            <w:tcBorders>
              <w:top w:val="nil"/>
              <w:left w:val="nil"/>
              <w:bottom w:val="single" w:color="auto" w:sz="4" w:space="0"/>
              <w:right w:val="single" w:color="auto" w:sz="4" w:space="0"/>
            </w:tcBorders>
            <w:shd w:val="clear" w:color="auto" w:fill="auto"/>
            <w:noWrap/>
          </w:tcPr>
          <w:p>
            <w:r>
              <w:t>9.50</w:t>
            </w:r>
          </w:p>
        </w:tc>
      </w:tr>
      <w:tr>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6</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工资福利支出</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90.02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90.02</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7</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30101</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基本工资</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28.09</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28.09</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8</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30102</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津贴补贴</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18.56</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18.56</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30103</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奖金</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15.31</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15.31</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10</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30107</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绩效工资</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9.16</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9.16</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11</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30108</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机关事业单位基本养老保险缴费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8.28</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8.28</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12</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30110</w:t>
            </w:r>
          </w:p>
        </w:tc>
        <w:tc>
          <w:tcPr>
            <w:tcW w:w="436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城镇职工基本医疗保险缴费</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3.36</w:t>
            </w:r>
          </w:p>
        </w:tc>
        <w:tc>
          <w:tcPr>
            <w:tcW w:w="214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3.36</w:t>
            </w:r>
          </w:p>
        </w:tc>
        <w:tc>
          <w:tcPr>
            <w:tcW w:w="214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13</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30111</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公务员医疗补助缴费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0.52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0.52</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14</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30112</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其他社会保障缴费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0.72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0.72</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15</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30113</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住房公积金</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6.02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6.02</w:t>
            </w: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16</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商品和服务支出</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9.50</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9.50</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17</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30201</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办公费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2.62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2.62</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18</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30207</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邮电费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2.16</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2.16</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19</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30228</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工会经费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0.60</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0.60</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20</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30229</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福利费</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0.70</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0.70</w:t>
            </w:r>
          </w:p>
        </w:tc>
      </w:tr>
      <w:tr>
        <w:tblPrEx>
          <w:tblCellMar>
            <w:top w:w="0" w:type="dxa"/>
            <w:left w:w="108" w:type="dxa"/>
            <w:bottom w:w="0" w:type="dxa"/>
            <w:right w:w="108" w:type="dxa"/>
          </w:tblCellMar>
        </w:tblPrEx>
        <w:trPr>
          <w:cantSplit/>
          <w:trHeight w:val="435" w:hRule="atLeast"/>
        </w:trPr>
        <w:tc>
          <w:tcPr>
            <w:tcW w:w="1721"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21</w:t>
            </w:r>
          </w:p>
        </w:tc>
        <w:tc>
          <w:tcPr>
            <w:tcW w:w="125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30239</w:t>
            </w:r>
          </w:p>
        </w:tc>
        <w:tc>
          <w:tcPr>
            <w:tcW w:w="43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其他交通费用</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3.42</w:t>
            </w:r>
          </w:p>
        </w:tc>
        <w:tc>
          <w:tcPr>
            <w:tcW w:w="214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p>
        </w:tc>
        <w:tc>
          <w:tcPr>
            <w:tcW w:w="214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书宋_GBK" w:eastAsia="方正书宋_GBK"/>
                <w:kern w:val="0"/>
                <w:szCs w:val="21"/>
              </w:rPr>
            </w:pPr>
            <w:r>
              <w:rPr>
                <w:rFonts w:hint="eastAsia" w:ascii="方正书宋_GBK" w:eastAsia="方正书宋_GBK"/>
                <w:kern w:val="0"/>
                <w:szCs w:val="21"/>
              </w:rPr>
              <w:t>3.42</w:t>
            </w:r>
          </w:p>
        </w:tc>
      </w:tr>
    </w:tbl>
    <w:p/>
    <w:p>
      <w:pPr>
        <w:jc w:val="center"/>
        <w:rPr>
          <w:rFonts w:eastAsia="方正小标宋_GBK"/>
          <w:bCs/>
          <w:kern w:val="44"/>
          <w:sz w:val="44"/>
          <w:szCs w:val="44"/>
        </w:rPr>
      </w:pPr>
    </w:p>
    <w:p>
      <w:pPr>
        <w:pStyle w:val="3"/>
        <w:rPr>
          <w:rFonts w:ascii="仿宋_GB2312" w:hAnsi="仿宋_GB2312" w:eastAsia="仿宋_GB2312" w:cs="仿宋_GB2312"/>
          <w:sz w:val="24"/>
          <w:highlight w:val="green"/>
        </w:rPr>
      </w:pPr>
      <w:bookmarkStart w:id="25" w:name="_Toc3915"/>
      <w:r>
        <w:rPr>
          <w:rFonts w:hint="eastAsia"/>
        </w:rPr>
        <w:t>部门预算政府基金预算财政拨款支出表</w:t>
      </w:r>
      <w:bookmarkEnd w:id="25"/>
    </w:p>
    <w:tbl>
      <w:tblPr>
        <w:tblStyle w:val="11"/>
        <w:tblW w:w="13466" w:type="dxa"/>
        <w:tblInd w:w="534" w:type="dxa"/>
        <w:tblLayout w:type="autofit"/>
        <w:tblCellMar>
          <w:top w:w="0" w:type="dxa"/>
          <w:left w:w="108" w:type="dxa"/>
          <w:bottom w:w="0" w:type="dxa"/>
          <w:right w:w="108" w:type="dxa"/>
        </w:tblCellMar>
      </w:tblPr>
      <w:tblGrid>
        <w:gridCol w:w="1134"/>
        <w:gridCol w:w="1417"/>
        <w:gridCol w:w="4166"/>
        <w:gridCol w:w="2620"/>
        <w:gridCol w:w="1861"/>
        <w:gridCol w:w="2268"/>
      </w:tblGrid>
      <w:tr>
        <w:tblPrEx>
          <w:tblCellMar>
            <w:top w:w="0" w:type="dxa"/>
            <w:left w:w="108" w:type="dxa"/>
            <w:bottom w:w="0" w:type="dxa"/>
            <w:right w:w="108" w:type="dxa"/>
          </w:tblCellMar>
        </w:tblPrEx>
        <w:trPr>
          <w:trHeight w:val="435" w:hRule="atLeast"/>
        </w:trPr>
        <w:tc>
          <w:tcPr>
            <w:tcW w:w="13466" w:type="dxa"/>
            <w:gridSpan w:val="6"/>
            <w:tcBorders>
              <w:top w:val="nil"/>
              <w:left w:val="nil"/>
              <w:bottom w:val="single" w:color="auto" w:sz="4" w:space="0"/>
              <w:right w:val="nil"/>
            </w:tcBorders>
            <w:shd w:val="clear" w:color="auto" w:fill="auto"/>
            <w:vAlign w:val="center"/>
          </w:tcPr>
          <w:p>
            <w:pPr>
              <w:widowControl/>
              <w:jc w:val="left"/>
              <w:rPr>
                <w:b/>
                <w:bCs/>
                <w:kern w:val="0"/>
                <w:sz w:val="24"/>
              </w:rPr>
            </w:pPr>
            <w:r>
              <w:rPr>
                <w:rFonts w:hint="eastAsia"/>
                <w:b/>
                <w:bCs/>
                <w:kern w:val="0"/>
                <w:sz w:val="24"/>
              </w:rPr>
              <w:t>213中共承德市鹰手营子矿区委统战部</w:t>
            </w:r>
            <w:r>
              <w:rPr>
                <w:rFonts w:hint="eastAsia" w:ascii="方正书宋_GBK" w:eastAsia="方正书宋_GBK"/>
                <w:b/>
                <w:bCs/>
                <w:kern w:val="0"/>
                <w:sz w:val="24"/>
              </w:rPr>
              <w:t xml:space="preserve">                    预算年度：</w:t>
            </w:r>
            <w:r>
              <w:rPr>
                <w:b/>
                <w:bCs/>
                <w:kern w:val="0"/>
                <w:sz w:val="24"/>
              </w:rPr>
              <w:t>202</w:t>
            </w:r>
            <w:r>
              <w:rPr>
                <w:rFonts w:hint="eastAsia"/>
                <w:b/>
                <w:bCs/>
                <w:kern w:val="0"/>
                <w:sz w:val="24"/>
              </w:rPr>
              <w:t xml:space="preserve">2                          </w:t>
            </w: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trHeight w:val="435"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558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2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8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blPrEx>
          <w:tblCellMar>
            <w:top w:w="0" w:type="dxa"/>
            <w:left w:w="108" w:type="dxa"/>
            <w:bottom w:w="0" w:type="dxa"/>
            <w:right w:w="108" w:type="dxa"/>
          </w:tblCellMar>
        </w:tblPrEx>
        <w:trPr>
          <w:trHeight w:val="825"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41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18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方正书宋_GBK" w:eastAsia="方正书宋_GBK"/>
                <w:b/>
                <w:bCs/>
                <w:kern w:val="0"/>
                <w:szCs w:val="21"/>
              </w:rPr>
            </w:pP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41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1</w:t>
            </w:r>
          </w:p>
        </w:tc>
        <w:tc>
          <w:tcPr>
            <w:tcW w:w="41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2</w:t>
            </w:r>
          </w:p>
        </w:tc>
        <w:tc>
          <w:tcPr>
            <w:tcW w:w="262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3</w:t>
            </w:r>
          </w:p>
        </w:tc>
        <w:tc>
          <w:tcPr>
            <w:tcW w:w="186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4</w:t>
            </w:r>
          </w:p>
        </w:tc>
        <w:tc>
          <w:tcPr>
            <w:tcW w:w="22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5</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1</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2</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3</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4</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45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5</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4166"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w:t>
            </w:r>
          </w:p>
        </w:tc>
        <w:tc>
          <w:tcPr>
            <w:tcW w:w="2620"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1"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40" w:hRule="atLeast"/>
        </w:trPr>
        <w:tc>
          <w:tcPr>
            <w:tcW w:w="1134" w:type="dxa"/>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12332" w:type="dxa"/>
            <w:gridSpan w:val="5"/>
            <w:tcBorders>
              <w:top w:val="single" w:color="auto" w:sz="4" w:space="0"/>
              <w:left w:val="nil"/>
              <w:bottom w:val="nil"/>
              <w:right w:val="nil"/>
            </w:tcBorders>
            <w:shd w:val="clear" w:color="auto" w:fill="auto"/>
            <w:noWrap/>
            <w:vAlign w:val="center"/>
          </w:tcPr>
          <w:p>
            <w:pPr>
              <w:widowControl/>
              <w:jc w:val="left"/>
              <w:rPr>
                <w:rFonts w:ascii="方正书宋_GBK" w:hAnsi="宋体" w:eastAsia="方正书宋_GBK" w:cs="宋体"/>
                <w:kern w:val="0"/>
                <w:szCs w:val="21"/>
              </w:rPr>
            </w:pPr>
            <w:r>
              <w:rPr>
                <w:rFonts w:hint="eastAsia" w:ascii="方正书宋_GBK" w:hAnsi="宋体" w:eastAsia="方正书宋_GBK" w:cs="宋体"/>
                <w:kern w:val="0"/>
                <w:szCs w:val="21"/>
              </w:rPr>
              <w:t>注：无政府基金预算，空表列示。</w:t>
            </w:r>
          </w:p>
        </w:tc>
      </w:tr>
    </w:tbl>
    <w:p>
      <w:pPr>
        <w:autoSpaceDE w:val="0"/>
        <w:autoSpaceDN w:val="0"/>
        <w:adjustRightInd w:val="0"/>
        <w:ind w:firstLine="480" w:firstLineChars="20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p>
    <w:p>
      <w:pPr>
        <w:pStyle w:val="3"/>
        <w:rPr>
          <w:rFonts w:ascii="仿宋_GB2312" w:hAnsi="仿宋_GB2312" w:eastAsia="仿宋_GB2312" w:cs="仿宋_GB2312"/>
          <w:sz w:val="24"/>
          <w:highlight w:val="green"/>
        </w:rPr>
      </w:pPr>
      <w:bookmarkStart w:id="26" w:name="_Toc20535"/>
      <w:r>
        <w:rPr>
          <w:rFonts w:hint="eastAsia"/>
        </w:rPr>
        <w:t>部门预算国有资本经营预算财政拨款支出表</w:t>
      </w:r>
      <w:bookmarkEnd w:id="26"/>
    </w:p>
    <w:tbl>
      <w:tblPr>
        <w:tblStyle w:val="11"/>
        <w:tblW w:w="13750" w:type="dxa"/>
        <w:tblInd w:w="250" w:type="dxa"/>
        <w:tblLayout w:type="autofit"/>
        <w:tblCellMar>
          <w:top w:w="0" w:type="dxa"/>
          <w:left w:w="108" w:type="dxa"/>
          <w:bottom w:w="0" w:type="dxa"/>
          <w:right w:w="108" w:type="dxa"/>
        </w:tblCellMar>
      </w:tblPr>
      <w:tblGrid>
        <w:gridCol w:w="1134"/>
        <w:gridCol w:w="1276"/>
        <w:gridCol w:w="2693"/>
        <w:gridCol w:w="3969"/>
        <w:gridCol w:w="2835"/>
        <w:gridCol w:w="1843"/>
      </w:tblGrid>
      <w:tr>
        <w:tblPrEx>
          <w:tblCellMar>
            <w:top w:w="0" w:type="dxa"/>
            <w:left w:w="108" w:type="dxa"/>
            <w:bottom w:w="0" w:type="dxa"/>
            <w:right w:w="108" w:type="dxa"/>
          </w:tblCellMar>
        </w:tblPrEx>
        <w:trPr>
          <w:trHeight w:val="495" w:hRule="atLeast"/>
        </w:trPr>
        <w:tc>
          <w:tcPr>
            <w:tcW w:w="5103" w:type="dxa"/>
            <w:gridSpan w:val="3"/>
            <w:tcBorders>
              <w:top w:val="nil"/>
              <w:left w:val="nil"/>
              <w:bottom w:val="single" w:color="auto" w:sz="4" w:space="0"/>
              <w:right w:val="nil"/>
            </w:tcBorders>
            <w:shd w:val="clear" w:color="auto" w:fill="auto"/>
            <w:vAlign w:val="center"/>
          </w:tcPr>
          <w:p>
            <w:pPr>
              <w:widowControl/>
              <w:jc w:val="left"/>
              <w:rPr>
                <w:b/>
                <w:bCs/>
                <w:kern w:val="0"/>
                <w:sz w:val="24"/>
              </w:rPr>
            </w:pPr>
            <w:r>
              <w:rPr>
                <w:rFonts w:hint="eastAsia"/>
                <w:b/>
                <w:bCs/>
                <w:kern w:val="0"/>
                <w:sz w:val="24"/>
              </w:rPr>
              <w:t>213中共承德市鹰手营子矿区委统战部</w:t>
            </w:r>
          </w:p>
        </w:tc>
        <w:tc>
          <w:tcPr>
            <w:tcW w:w="3969" w:type="dxa"/>
            <w:tcBorders>
              <w:top w:val="nil"/>
              <w:left w:val="nil"/>
              <w:bottom w:val="nil"/>
              <w:right w:val="nil"/>
            </w:tcBorders>
            <w:shd w:val="clear" w:color="auto" w:fill="auto"/>
            <w:vAlign w:val="center"/>
          </w:tcPr>
          <w:p>
            <w:pPr>
              <w:widowControl/>
              <w:jc w:val="left"/>
              <w:rPr>
                <w:b/>
                <w:bCs/>
                <w:kern w:val="0"/>
                <w:sz w:val="24"/>
              </w:rPr>
            </w:pPr>
            <w:r>
              <w:rPr>
                <w:rFonts w:hint="eastAsia" w:ascii="方正书宋_GBK" w:eastAsia="方正书宋_GBK"/>
                <w:b/>
                <w:bCs/>
                <w:kern w:val="0"/>
                <w:sz w:val="24"/>
              </w:rPr>
              <w:t>预算年度：</w:t>
            </w:r>
            <w:r>
              <w:rPr>
                <w:b/>
                <w:bCs/>
                <w:kern w:val="0"/>
                <w:sz w:val="24"/>
              </w:rPr>
              <w:t>202</w:t>
            </w:r>
            <w:r>
              <w:rPr>
                <w:rFonts w:hint="eastAsia"/>
                <w:b/>
                <w:bCs/>
                <w:kern w:val="0"/>
                <w:sz w:val="24"/>
              </w:rPr>
              <w:t>2</w:t>
            </w:r>
          </w:p>
        </w:tc>
        <w:tc>
          <w:tcPr>
            <w:tcW w:w="2835" w:type="dxa"/>
            <w:tcBorders>
              <w:top w:val="nil"/>
              <w:left w:val="nil"/>
              <w:bottom w:val="nil"/>
              <w:right w:val="nil"/>
            </w:tcBorders>
            <w:shd w:val="clear" w:color="auto" w:fill="auto"/>
            <w:noWrap/>
          </w:tcPr>
          <w:p>
            <w:pPr>
              <w:widowControl/>
              <w:jc w:val="left"/>
              <w:rPr>
                <w:b/>
                <w:bCs/>
                <w:kern w:val="0"/>
                <w:sz w:val="24"/>
              </w:rPr>
            </w:pPr>
          </w:p>
        </w:tc>
        <w:tc>
          <w:tcPr>
            <w:tcW w:w="1843" w:type="dxa"/>
            <w:tcBorders>
              <w:top w:val="nil"/>
              <w:left w:val="nil"/>
              <w:bottom w:val="nil"/>
              <w:right w:val="nil"/>
            </w:tcBorders>
            <w:shd w:val="clear" w:color="auto" w:fill="auto"/>
            <w:vAlign w:val="center"/>
          </w:tcPr>
          <w:p>
            <w:pPr>
              <w:widowControl/>
              <w:jc w:val="right"/>
              <w:rPr>
                <w:b/>
                <w:bCs/>
                <w:kern w:val="0"/>
                <w:sz w:val="24"/>
              </w:rPr>
            </w:pP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trHeight w:val="540" w:hRule="atLeast"/>
        </w:trPr>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w:t>
            </w:r>
          </w:p>
        </w:tc>
        <w:tc>
          <w:tcPr>
            <w:tcW w:w="39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基本支出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项目支出</w:t>
            </w:r>
          </w:p>
        </w:tc>
      </w:tr>
      <w:tr>
        <w:trPr>
          <w:trHeight w:val="929" w:hRule="atLeast"/>
        </w:trPr>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功能分类科目编码</w:t>
            </w:r>
          </w:p>
        </w:tc>
        <w:tc>
          <w:tcPr>
            <w:tcW w:w="269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科目名称</w:t>
            </w:r>
          </w:p>
        </w:tc>
        <w:tc>
          <w:tcPr>
            <w:tcW w:w="396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127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269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969"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283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80" w:hRule="atLeast"/>
        </w:trPr>
        <w:tc>
          <w:tcPr>
            <w:tcW w:w="1134"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6"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69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969"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2835"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540" w:hRule="atLeast"/>
        </w:trPr>
        <w:tc>
          <w:tcPr>
            <w:tcW w:w="1134" w:type="dxa"/>
            <w:tcBorders>
              <w:top w:val="nil"/>
              <w:left w:val="nil"/>
              <w:bottom w:val="nil"/>
              <w:right w:val="nil"/>
            </w:tcBorders>
            <w:shd w:val="clear" w:color="auto" w:fill="auto"/>
            <w:noWrap/>
          </w:tcPr>
          <w:p>
            <w:pPr>
              <w:widowControl/>
              <w:jc w:val="center"/>
              <w:rPr>
                <w:rFonts w:ascii="宋体" w:hAnsi="宋体" w:cs="宋体"/>
                <w:kern w:val="0"/>
                <w:sz w:val="18"/>
                <w:szCs w:val="18"/>
              </w:rPr>
            </w:pPr>
          </w:p>
        </w:tc>
        <w:tc>
          <w:tcPr>
            <w:tcW w:w="12616" w:type="dxa"/>
            <w:gridSpan w:val="5"/>
            <w:tcBorders>
              <w:top w:val="single" w:color="auto" w:sz="4" w:space="0"/>
              <w:left w:val="nil"/>
              <w:bottom w:val="nil"/>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注：无国有资本经营预算，空表列示。</w:t>
            </w:r>
          </w:p>
        </w:tc>
      </w:tr>
    </w:tbl>
    <w:p>
      <w:pPr>
        <w:pStyle w:val="3"/>
        <w:rPr>
          <w:rFonts w:ascii="仿宋_GB2312" w:hAnsi="仿宋_GB2312" w:eastAsia="仿宋_GB2312" w:cs="仿宋_GB2312"/>
          <w:sz w:val="24"/>
          <w:highlight w:val="green"/>
        </w:rPr>
      </w:pPr>
      <w:bookmarkStart w:id="27" w:name="_Toc8421"/>
      <w:r>
        <w:rPr>
          <w:rFonts w:hint="eastAsia"/>
        </w:rPr>
        <w:t>部门预算财政拨款“三公”经费支出表</w:t>
      </w:r>
      <w:bookmarkEnd w:id="27"/>
    </w:p>
    <w:tbl>
      <w:tblPr>
        <w:tblStyle w:val="11"/>
        <w:tblW w:w="0" w:type="auto"/>
        <w:tblInd w:w="250" w:type="dxa"/>
        <w:tblLayout w:type="fixed"/>
        <w:tblCellMar>
          <w:top w:w="0" w:type="dxa"/>
          <w:left w:w="108" w:type="dxa"/>
          <w:bottom w:w="0" w:type="dxa"/>
          <w:right w:w="108" w:type="dxa"/>
        </w:tblCellMar>
      </w:tblPr>
      <w:tblGrid>
        <w:gridCol w:w="851"/>
        <w:gridCol w:w="3761"/>
        <w:gridCol w:w="1659"/>
        <w:gridCol w:w="203"/>
        <w:gridCol w:w="1862"/>
        <w:gridCol w:w="1113"/>
        <w:gridCol w:w="750"/>
        <w:gridCol w:w="1177"/>
        <w:gridCol w:w="685"/>
        <w:gridCol w:w="1863"/>
      </w:tblGrid>
      <w:tr>
        <w:tblPrEx>
          <w:tblCellMar>
            <w:top w:w="0" w:type="dxa"/>
            <w:left w:w="108" w:type="dxa"/>
            <w:bottom w:w="0" w:type="dxa"/>
            <w:right w:w="108" w:type="dxa"/>
          </w:tblCellMar>
        </w:tblPrEx>
        <w:trPr>
          <w:trHeight w:val="435" w:hRule="atLeast"/>
        </w:trPr>
        <w:tc>
          <w:tcPr>
            <w:tcW w:w="4612" w:type="dxa"/>
            <w:gridSpan w:val="2"/>
            <w:tcBorders>
              <w:top w:val="nil"/>
              <w:left w:val="nil"/>
              <w:bottom w:val="single" w:color="auto" w:sz="4" w:space="0"/>
              <w:right w:val="nil"/>
            </w:tcBorders>
            <w:shd w:val="clear" w:color="auto" w:fill="auto"/>
            <w:vAlign w:val="center"/>
          </w:tcPr>
          <w:p>
            <w:pPr>
              <w:widowControl/>
              <w:jc w:val="left"/>
              <w:rPr>
                <w:b/>
                <w:bCs/>
                <w:kern w:val="0"/>
                <w:sz w:val="24"/>
              </w:rPr>
            </w:pPr>
            <w:r>
              <w:rPr>
                <w:rFonts w:hint="eastAsia"/>
                <w:b/>
                <w:bCs/>
                <w:kern w:val="0"/>
                <w:sz w:val="24"/>
              </w:rPr>
              <w:t>213中共承德市鹰手营子矿区委统战部</w:t>
            </w:r>
          </w:p>
        </w:tc>
        <w:tc>
          <w:tcPr>
            <w:tcW w:w="1659" w:type="dxa"/>
            <w:tcBorders>
              <w:top w:val="nil"/>
              <w:left w:val="nil"/>
              <w:bottom w:val="single" w:color="auto" w:sz="4" w:space="0"/>
              <w:right w:val="nil"/>
            </w:tcBorders>
            <w:shd w:val="clear" w:color="auto" w:fill="auto"/>
            <w:vAlign w:val="center"/>
          </w:tcPr>
          <w:p>
            <w:pPr>
              <w:widowControl/>
              <w:jc w:val="left"/>
              <w:rPr>
                <w:b/>
                <w:bCs/>
                <w:kern w:val="0"/>
                <w:sz w:val="24"/>
              </w:rPr>
            </w:pPr>
            <w:r>
              <w:rPr>
                <w:b/>
                <w:bCs/>
                <w:kern w:val="0"/>
                <w:sz w:val="24"/>
              </w:rPr>
              <w:t>　</w:t>
            </w:r>
          </w:p>
        </w:tc>
        <w:tc>
          <w:tcPr>
            <w:tcW w:w="3178" w:type="dxa"/>
            <w:gridSpan w:val="3"/>
            <w:tcBorders>
              <w:top w:val="nil"/>
              <w:left w:val="nil"/>
              <w:bottom w:val="nil"/>
              <w:right w:val="nil"/>
            </w:tcBorders>
            <w:shd w:val="clear" w:color="auto" w:fill="auto"/>
            <w:vAlign w:val="center"/>
          </w:tcPr>
          <w:p>
            <w:pPr>
              <w:widowControl/>
              <w:jc w:val="left"/>
              <w:rPr>
                <w:b/>
                <w:bCs/>
                <w:kern w:val="0"/>
                <w:sz w:val="24"/>
              </w:rPr>
            </w:pPr>
            <w:r>
              <w:rPr>
                <w:rFonts w:hint="eastAsia" w:ascii="方正书宋_GBK" w:eastAsia="方正书宋_GBK"/>
                <w:b/>
                <w:bCs/>
                <w:kern w:val="0"/>
                <w:sz w:val="24"/>
              </w:rPr>
              <w:t>预算年度：</w:t>
            </w:r>
            <w:r>
              <w:rPr>
                <w:b/>
                <w:bCs/>
                <w:kern w:val="0"/>
                <w:sz w:val="24"/>
              </w:rPr>
              <w:t>202</w:t>
            </w:r>
            <w:r>
              <w:rPr>
                <w:rFonts w:hint="eastAsia"/>
                <w:b/>
                <w:bCs/>
                <w:kern w:val="0"/>
                <w:sz w:val="24"/>
              </w:rPr>
              <w:t>2</w:t>
            </w:r>
          </w:p>
        </w:tc>
        <w:tc>
          <w:tcPr>
            <w:tcW w:w="1927" w:type="dxa"/>
            <w:gridSpan w:val="2"/>
            <w:tcBorders>
              <w:top w:val="nil"/>
              <w:left w:val="nil"/>
              <w:bottom w:val="nil"/>
              <w:right w:val="nil"/>
            </w:tcBorders>
            <w:shd w:val="clear" w:color="auto" w:fill="auto"/>
            <w:noWrap/>
          </w:tcPr>
          <w:p>
            <w:pPr>
              <w:widowControl/>
              <w:jc w:val="left"/>
              <w:rPr>
                <w:rFonts w:ascii="宋体" w:hAnsi="宋体" w:cs="宋体"/>
                <w:kern w:val="0"/>
                <w:sz w:val="18"/>
                <w:szCs w:val="18"/>
              </w:rPr>
            </w:pPr>
          </w:p>
        </w:tc>
        <w:tc>
          <w:tcPr>
            <w:tcW w:w="2548" w:type="dxa"/>
            <w:gridSpan w:val="2"/>
            <w:tcBorders>
              <w:top w:val="nil"/>
              <w:left w:val="nil"/>
              <w:bottom w:val="single" w:color="auto" w:sz="4" w:space="0"/>
              <w:right w:val="nil"/>
            </w:tcBorders>
            <w:shd w:val="clear" w:color="auto" w:fill="auto"/>
            <w:vAlign w:val="center"/>
          </w:tcPr>
          <w:p>
            <w:pPr>
              <w:widowControl/>
              <w:jc w:val="right"/>
              <w:rPr>
                <w:b/>
                <w:bCs/>
                <w:kern w:val="0"/>
                <w:sz w:val="24"/>
              </w:rPr>
            </w:pPr>
            <w:r>
              <w:rPr>
                <w:rFonts w:hint="eastAsia" w:ascii="方正书宋_GBK" w:eastAsia="方正书宋_GBK"/>
                <w:b/>
                <w:bCs/>
                <w:kern w:val="0"/>
                <w:sz w:val="24"/>
              </w:rPr>
              <w:t>金额单位：万元</w:t>
            </w:r>
          </w:p>
        </w:tc>
      </w:tr>
      <w:tr>
        <w:tblPrEx>
          <w:tblCellMar>
            <w:top w:w="0" w:type="dxa"/>
            <w:left w:w="108" w:type="dxa"/>
            <w:bottom w:w="0" w:type="dxa"/>
            <w:right w:w="108" w:type="dxa"/>
          </w:tblCellMar>
        </w:tblPrEx>
        <w:trPr>
          <w:trHeight w:val="390"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序号</w:t>
            </w:r>
          </w:p>
        </w:tc>
        <w:tc>
          <w:tcPr>
            <w:tcW w:w="376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项</w:t>
            </w:r>
            <w:r>
              <w:rPr>
                <w:rFonts w:ascii="方正书宋_GBK" w:eastAsia="方正书宋_GBK"/>
                <w:b/>
                <w:bCs/>
                <w:kern w:val="0"/>
                <w:szCs w:val="21"/>
              </w:rPr>
              <w:t xml:space="preserve">  </w:t>
            </w:r>
            <w:r>
              <w:rPr>
                <w:rFonts w:hint="eastAsia" w:ascii="方正书宋_GBK" w:eastAsia="方正书宋_GBK"/>
                <w:b/>
                <w:bCs/>
                <w:kern w:val="0"/>
                <w:szCs w:val="21"/>
              </w:rPr>
              <w:t>目</w:t>
            </w:r>
          </w:p>
        </w:tc>
        <w:tc>
          <w:tcPr>
            <w:tcW w:w="9312" w:type="dxa"/>
            <w:gridSpan w:val="8"/>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资金来源</w:t>
            </w:r>
          </w:p>
        </w:tc>
      </w:tr>
      <w:tr>
        <w:tblPrEx>
          <w:tblCellMar>
            <w:top w:w="0" w:type="dxa"/>
            <w:left w:w="108" w:type="dxa"/>
            <w:bottom w:w="0" w:type="dxa"/>
            <w:right w:w="108" w:type="dxa"/>
          </w:tblCellMar>
        </w:tblPrEx>
        <w:trPr>
          <w:trHeight w:val="64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37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eastAsia="方正书宋_GBK"/>
                <w:b/>
                <w:bCs/>
                <w:kern w:val="0"/>
                <w:szCs w:val="21"/>
              </w:rPr>
            </w:pPr>
          </w:p>
        </w:tc>
        <w:tc>
          <w:tcPr>
            <w:tcW w:w="1862"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合计</w:t>
            </w:r>
          </w:p>
        </w:tc>
        <w:tc>
          <w:tcPr>
            <w:tcW w:w="186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一般公共预算</w:t>
            </w:r>
          </w:p>
          <w:p>
            <w:pPr>
              <w:widowControl/>
              <w:adjustRightInd w:val="0"/>
              <w:snapToGrid w:val="0"/>
              <w:ind w:firstLine="315" w:firstLineChars="150"/>
              <w:jc w:val="center"/>
              <w:rPr>
                <w:rFonts w:ascii="方正书宋_GBK" w:eastAsia="方正书宋_GBK"/>
                <w:b/>
                <w:bCs/>
                <w:kern w:val="0"/>
                <w:szCs w:val="21"/>
              </w:rPr>
            </w:pPr>
            <w:r>
              <w:rPr>
                <w:rFonts w:hint="eastAsia" w:ascii="方正书宋_GBK" w:eastAsia="方正书宋_GBK"/>
                <w:b/>
                <w:bCs/>
                <w:kern w:val="0"/>
                <w:szCs w:val="21"/>
              </w:rPr>
              <w:t>财政拨款</w:t>
            </w:r>
          </w:p>
        </w:tc>
        <w:tc>
          <w:tcPr>
            <w:tcW w:w="1863"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政府性基金</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财政拨款</w:t>
            </w:r>
          </w:p>
        </w:tc>
        <w:tc>
          <w:tcPr>
            <w:tcW w:w="1862"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国有资本经营</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预算财政拨款</w:t>
            </w:r>
          </w:p>
        </w:tc>
        <w:tc>
          <w:tcPr>
            <w:tcW w:w="186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财政专户</w:t>
            </w:r>
          </w:p>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核拨资金</w:t>
            </w:r>
          </w:p>
        </w:tc>
      </w:tr>
      <w:tr>
        <w:tblPrEx>
          <w:tblCellMar>
            <w:top w:w="0" w:type="dxa"/>
            <w:left w:w="108" w:type="dxa"/>
            <w:bottom w:w="0" w:type="dxa"/>
            <w:right w:w="108" w:type="dxa"/>
          </w:tblCellMar>
        </w:tblPrEx>
        <w:trPr>
          <w:trHeight w:val="3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hint="eastAsia" w:ascii="方正书宋_GBK" w:eastAsia="方正书宋_GBK"/>
                <w:b/>
                <w:bCs/>
                <w:kern w:val="0"/>
                <w:szCs w:val="21"/>
              </w:rPr>
              <w:t>栏次</w:t>
            </w:r>
          </w:p>
        </w:tc>
        <w:tc>
          <w:tcPr>
            <w:tcW w:w="376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862"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86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863"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62"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86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1</w:t>
            </w:r>
          </w:p>
        </w:tc>
        <w:tc>
          <w:tcPr>
            <w:tcW w:w="3761"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eastAsia="方正仿宋_GBK" w:cs="宋体"/>
                <w:b/>
                <w:bCs/>
                <w:kern w:val="0"/>
                <w:sz w:val="24"/>
              </w:rPr>
            </w:pPr>
            <w:r>
              <w:rPr>
                <w:rFonts w:hint="eastAsia" w:ascii="方正仿宋_GBK" w:hAnsi="宋体" w:eastAsia="方正仿宋_GBK" w:cs="宋体"/>
                <w:b/>
                <w:bCs/>
                <w:kern w:val="0"/>
                <w:sz w:val="24"/>
              </w:rPr>
              <w:t>合计</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r>
              <w:rPr>
                <w:b/>
                <w:bCs/>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r>
              <w:rPr>
                <w:b/>
                <w:bCs/>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b/>
                <w:bCs/>
                <w:kern w:val="0"/>
                <w:sz w:val="24"/>
              </w:rPr>
            </w:pPr>
            <w:r>
              <w:rPr>
                <w:b/>
                <w:bCs/>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2</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rFonts w:hint="eastAsia" w:ascii="方正仿宋_GBK" w:eastAsia="方正仿宋_GBK"/>
                <w:kern w:val="0"/>
                <w:sz w:val="24"/>
              </w:rPr>
              <w:t>一、因公出国（境）费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3</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rFonts w:hint="eastAsia" w:ascii="方正仿宋_GBK" w:eastAsia="方正仿宋_GBK"/>
                <w:kern w:val="0"/>
                <w:sz w:val="24"/>
              </w:rPr>
              <w:t>二、公务用车购置及运维费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4</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xml:space="preserve">    </w:t>
            </w:r>
            <w:r>
              <w:rPr>
                <w:rFonts w:hint="eastAsia" w:ascii="方正仿宋_GBK" w:eastAsia="方正仿宋_GBK"/>
                <w:kern w:val="0"/>
                <w:sz w:val="24"/>
              </w:rPr>
              <w:t>其中：公务用车购置费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5</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kern w:val="0"/>
                <w:sz w:val="24"/>
              </w:rPr>
              <w:t xml:space="preserve">          </w:t>
            </w:r>
            <w:r>
              <w:rPr>
                <w:rFonts w:hint="eastAsia" w:ascii="方正仿宋_GBK" w:eastAsia="方正仿宋_GBK"/>
                <w:kern w:val="0"/>
                <w:sz w:val="24"/>
              </w:rPr>
              <w:t>公务用车运行费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r>
        <w:tblPrEx>
          <w:tblCellMar>
            <w:top w:w="0" w:type="dxa"/>
            <w:left w:w="108" w:type="dxa"/>
            <w:bottom w:w="0" w:type="dxa"/>
            <w:right w:w="108" w:type="dxa"/>
          </w:tblCellMar>
        </w:tblPrEx>
        <w:trPr>
          <w:trHeight w:val="585"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6</w:t>
            </w:r>
          </w:p>
        </w:tc>
        <w:tc>
          <w:tcPr>
            <w:tcW w:w="3761" w:type="dxa"/>
            <w:tcBorders>
              <w:top w:val="nil"/>
              <w:left w:val="nil"/>
              <w:bottom w:val="single" w:color="auto" w:sz="4" w:space="0"/>
              <w:right w:val="single" w:color="auto" w:sz="4" w:space="0"/>
            </w:tcBorders>
            <w:shd w:val="clear" w:color="auto" w:fill="auto"/>
            <w:noWrap/>
            <w:vAlign w:val="center"/>
          </w:tcPr>
          <w:p>
            <w:pPr>
              <w:widowControl/>
              <w:jc w:val="left"/>
              <w:rPr>
                <w:kern w:val="0"/>
                <w:sz w:val="24"/>
              </w:rPr>
            </w:pPr>
            <w:r>
              <w:rPr>
                <w:rFonts w:hint="eastAsia" w:ascii="方正仿宋_GBK" w:eastAsia="方正仿宋_GBK"/>
                <w:kern w:val="0"/>
                <w:sz w:val="24"/>
              </w:rPr>
              <w:t>三、公务接待费</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2"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p>
        </w:tc>
        <w:tc>
          <w:tcPr>
            <w:tcW w:w="1863"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2" w:type="dxa"/>
            <w:gridSpan w:val="2"/>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kern w:val="0"/>
                <w:sz w:val="24"/>
              </w:rPr>
            </w:pPr>
            <w:r>
              <w:rPr>
                <w:kern w:val="0"/>
                <w:sz w:val="24"/>
              </w:rPr>
              <w:t>　</w:t>
            </w:r>
          </w:p>
        </w:tc>
      </w:tr>
    </w:tbl>
    <w:p>
      <w:pPr>
        <w:autoSpaceDE w:val="0"/>
        <w:autoSpaceDN w:val="0"/>
        <w:adjustRightInd w:val="0"/>
        <w:jc w:val="left"/>
        <w:rPr>
          <w:rFonts w:ascii="仿宋_GB2312" w:hAnsi="仿宋_GB2312" w:eastAsia="仿宋_GB2312" w:cs="仿宋_GB2312"/>
          <w:sz w:val="24"/>
          <w:highlight w:val="green"/>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kern w:val="0"/>
          <w:sz w:val="18"/>
          <w:szCs w:val="18"/>
        </w:rPr>
        <w:t>注：无三公经费预算，空表列</w:t>
      </w:r>
    </w:p>
    <w:p>
      <w:pPr>
        <w:ind w:firstLine="1760" w:firstLineChars="400"/>
        <w:outlineLvl w:val="1"/>
        <w:rPr>
          <w:rFonts w:eastAsia="方正小标宋_GBK"/>
          <w:bCs/>
          <w:kern w:val="44"/>
          <w:sz w:val="44"/>
          <w:szCs w:val="44"/>
        </w:rPr>
      </w:pPr>
      <w:bookmarkStart w:id="28" w:name="_Toc27513"/>
      <w:r>
        <w:rPr>
          <w:rFonts w:hint="eastAsia" w:eastAsia="方正小标宋_GBK"/>
          <w:bCs/>
          <w:kern w:val="44"/>
          <w:sz w:val="44"/>
          <w:szCs w:val="44"/>
        </w:rPr>
        <w:t>营子区委统战部</w:t>
      </w:r>
      <w:r>
        <w:rPr>
          <w:rFonts w:eastAsia="方正小标宋_GBK"/>
          <w:bCs/>
          <w:kern w:val="44"/>
          <w:sz w:val="44"/>
          <w:szCs w:val="44"/>
        </w:rPr>
        <w:t>20</w:t>
      </w:r>
      <w:r>
        <w:rPr>
          <w:rFonts w:hint="eastAsia" w:eastAsia="方正小标宋_GBK"/>
          <w:bCs/>
          <w:kern w:val="44"/>
          <w:sz w:val="44"/>
          <w:szCs w:val="44"/>
        </w:rPr>
        <w:t>22</w:t>
      </w:r>
      <w:r>
        <w:rPr>
          <w:rFonts w:eastAsia="方正小标宋_GBK"/>
          <w:bCs/>
          <w:kern w:val="44"/>
          <w:sz w:val="44"/>
          <w:szCs w:val="44"/>
        </w:rPr>
        <w:t>年部门预算信息公开</w:t>
      </w:r>
      <w:r>
        <w:rPr>
          <w:rFonts w:hint="eastAsia" w:eastAsia="方正小标宋_GBK"/>
          <w:bCs/>
          <w:kern w:val="44"/>
          <w:sz w:val="44"/>
          <w:szCs w:val="44"/>
        </w:rPr>
        <w:t>情况说明</w:t>
      </w:r>
      <w:bookmarkEnd w:id="28"/>
    </w:p>
    <w:p>
      <w:pPr>
        <w:spacing w:line="500" w:lineRule="exact"/>
        <w:ind w:firstLine="560" w:firstLineChars="200"/>
        <w:jc w:val="left"/>
        <w:rPr>
          <w:rFonts w:eastAsia="方正仿宋_GBK"/>
          <w:sz w:val="28"/>
        </w:rPr>
      </w:pPr>
      <w:r>
        <w:rPr>
          <w:rFonts w:eastAsia="方正仿宋_GBK"/>
          <w:sz w:val="28"/>
        </w:rPr>
        <w:t>按照</w:t>
      </w:r>
      <w:r>
        <w:rPr>
          <w:rFonts w:hint="eastAsia" w:eastAsia="方正仿宋_GBK"/>
          <w:sz w:val="28"/>
        </w:rPr>
        <w:t>《中华人民共和国预算法》、</w:t>
      </w:r>
      <w:r>
        <w:rPr>
          <w:rFonts w:eastAsia="方正仿宋_GBK"/>
          <w:sz w:val="28"/>
        </w:rPr>
        <w:t>《地方预决算公开操作规程》和《河北省省级预算公开办法》</w:t>
      </w:r>
      <w:r>
        <w:rPr>
          <w:rFonts w:hint="eastAsia" w:eastAsia="方正仿宋_GBK"/>
          <w:sz w:val="28"/>
        </w:rPr>
        <w:t>规定</w:t>
      </w:r>
      <w:r>
        <w:rPr>
          <w:rFonts w:eastAsia="方正仿宋_GBK"/>
          <w:sz w:val="28"/>
        </w:rPr>
        <w:t>，现将</w:t>
      </w:r>
      <w:r>
        <w:rPr>
          <w:rFonts w:hint="eastAsia" w:eastAsia="方正仿宋_GBK"/>
          <w:sz w:val="28"/>
        </w:rPr>
        <w:t>营子区委统战部</w:t>
      </w:r>
      <w:r>
        <w:rPr>
          <w:rFonts w:eastAsia="方正仿宋_GBK"/>
          <w:sz w:val="28"/>
        </w:rPr>
        <w:t>20</w:t>
      </w:r>
      <w:r>
        <w:rPr>
          <w:rFonts w:hint="eastAsia" w:eastAsia="方正仿宋_GBK"/>
          <w:sz w:val="28"/>
        </w:rPr>
        <w:t>21</w:t>
      </w:r>
      <w:r>
        <w:rPr>
          <w:rFonts w:eastAsia="方正仿宋_GBK"/>
          <w:sz w:val="28"/>
        </w:rPr>
        <w:t>年部门预算公开如下：</w:t>
      </w:r>
    </w:p>
    <w:p>
      <w:pPr>
        <w:ind w:firstLine="640" w:firstLineChars="200"/>
        <w:jc w:val="left"/>
        <w:outlineLvl w:val="9"/>
        <w:rPr>
          <w:rFonts w:ascii="方正黑体_GBK" w:eastAsia="方正黑体_GBK"/>
          <w:sz w:val="32"/>
        </w:rPr>
      </w:pPr>
      <w:r>
        <w:rPr>
          <w:rFonts w:hint="eastAsia" w:ascii="方正黑体_GBK" w:eastAsia="方正黑体_GBK"/>
          <w:sz w:val="32"/>
        </w:rPr>
        <w:t>一、部门职责及机构设置情况</w:t>
      </w:r>
    </w:p>
    <w:p>
      <w:pPr>
        <w:pStyle w:val="25"/>
      </w:pPr>
      <w:r>
        <w:t>区委统战部的主要职责是：</w:t>
      </w:r>
    </w:p>
    <w:p>
      <w:pPr>
        <w:pStyle w:val="25"/>
      </w:pPr>
      <w:r>
        <w:t>（一）贯彻落实加强党对统一战线工作集中统一领导的要求，发挥区委在统战工作方面的参谋机构、组织协调机构、具体执行机构、督促检查机构作用，了解情况、掌握政策、协调关系、安排人事、增进共识、加强团结，协调统一战线各方面关系，组织和落实党中央、省委、市委和区委关于统一战线工作重大决策部署，巩固壮大最广泛的统一战线。</w:t>
      </w:r>
    </w:p>
    <w:p>
      <w:pPr>
        <w:pStyle w:val="25"/>
      </w:pPr>
      <w:r>
        <w:t>（二）开展统一战线理论研究，研究拟订统一战线工作的政策并推动落实，深入调查研究，及时向区委报告统一战线工作情况并提出建议。统筹协调和指导各镇（街）、各部门、各单位统一战线工作。</w:t>
      </w:r>
    </w:p>
    <w:p>
      <w:pPr>
        <w:pStyle w:val="25"/>
      </w:pPr>
      <w:r>
        <w:t>（三）贯彻落实党的宣传工作方针，统筹推进全区统一战线宣传工作，拟订全区统一战线宣传工作规划并组织实施，研判涉及统一战线的舆情并协调有关部门应对处置。</w:t>
      </w:r>
    </w:p>
    <w:p>
      <w:pPr>
        <w:pStyle w:val="25"/>
      </w:pPr>
      <w:r>
        <w:t>（四）负责发现、培养党外代表人士，负责党外人士的政治安排，会同有关部门做好安排党外人士担任政府和司法机关等领导职务的工作，协助民主党派区委、区工商联做好干部管理工作，反映和协调解决党外代表人士工作生活中的实际困难。</w:t>
      </w:r>
    </w:p>
    <w:p>
      <w:pPr>
        <w:pStyle w:val="25"/>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5"/>
      </w:pPr>
      <w:r>
        <w:t>（六）负责联系、培养无党派代表人士，支持、帮助无党派人士加强自身建设、发挥作用。调查研究党外知识分子和新的社会阶层人士情况并提出建议，联系、培养党外知识分子和新的社会阶层人士，开展思想政治工作，指导国有企业等有关单位和社会组织开展党外知识分子和新的社会阶层人士统战工作。</w:t>
      </w:r>
    </w:p>
    <w:p>
      <w:pPr>
        <w:pStyle w:val="25"/>
      </w:pPr>
      <w:r>
        <w:t>（七）贯彻落实党中央、省委、市委和区委治疆、治藏工作方略，研究分析全区涉疆涉藏服务管理工作形势并提出政策建议，协调有关部门和各镇（街）做好在我区新疆、西藏籍少数民族群众的服务管理工作，协调有关部门和各镇（街）做好重点人员稳控、预防处置暴力恐怖活动等工作，推动党中央和省、市、区委涉疆涉藏有关决策部署贯彻落实。</w:t>
      </w:r>
    </w:p>
    <w:p>
      <w:pPr>
        <w:pStyle w:val="25"/>
      </w:pPr>
      <w:r>
        <w:t>（八）参与制定、推动落实鼓励支持引导非公有制经济发展的政策措施，调查研究非公有制经济人士情况并提出建议，了解和反映非公有制经济人士的意见，团结、服务、引导、教育非公有制经济人士，促进非公有制经济健康发展和非公有制经济人士健康成长。</w:t>
      </w:r>
    </w:p>
    <w:p>
      <w:pPr>
        <w:pStyle w:val="25"/>
      </w:pPr>
      <w:r>
        <w:t>（九）统一领导全区对台和海外统战工作，牵头开展港澳统战工作。贯彻落实党的海外统战工作政策措施并组织协调、督促检查。会同有关部门对香港、澳门地区统一战线工作进行调查研究并提出建议，联系香港、澳门、台湾有关党派、团体及代表人士，联系海外有关社团及代表人士做好统一战线外事管理工作。</w:t>
      </w:r>
    </w:p>
    <w:p>
      <w:pPr>
        <w:pStyle w:val="25"/>
      </w:pPr>
      <w:r>
        <w:t>（十）调查研究台湾形势，贯彻落实对台工作方针政策。对我区与台湾经贸及相互之间交流往来发展动向，提出对策建议；协调有关部门研究有关涉台政策规定，统筹协调涉台法律事务。会同有关部门统筹协调和指导对台经贸工作；参与区政府对台大型招商活动；协调、指导全区涉台经济、金融、文化、学术、科技、体育、卫生等领域的交流与合作及承台人员往来工作。做好台胞、台属有关工作。做好全区对台宣传和涉台宣传工作。</w:t>
      </w:r>
    </w:p>
    <w:p>
      <w:pPr>
        <w:pStyle w:val="25"/>
      </w:pPr>
      <w:r>
        <w:t>（十一）统一管理全区侨务工作，贯彻落实党的侨务工作方针政策并组织协调、督促检查，调查研究我区侨情和侨务工作情况，管理侨务行政事务，统筹协调有关部门和社会团体涉侨工作，指导推动涉侨宣传、文化交流、华文教育工作等，保护华侨和归侨侨眷在区内的合法权利和利益。</w:t>
      </w:r>
    </w:p>
    <w:p>
      <w:pPr>
        <w:pStyle w:val="25"/>
      </w:pPr>
      <w:r>
        <w:t>（十二）贯彻落实党中央、省委、市委、区委关于民族宗教工作的方针政策和决策部署，坚持和加强党对民族宗教工作的集中统一领导，协调处理民族宗教工作中的重大问题，根据分工做好少数民族干部工作，全面促进民族事业发展。保护公民宗教信仰自由和正常的宗教活动，领导有关部门抵御境外利用宗教进行渗透，引导各宗教坚持中国化方向，巩固和发展宗教界的爱国统一战线。</w:t>
      </w:r>
    </w:p>
    <w:p>
      <w:pPr>
        <w:pStyle w:val="25"/>
      </w:pPr>
      <w:r>
        <w:t>（十三）负责协调指导有关部门和各镇（街）、有关领域落实民族宗教政策，促进民族宗教工作的开展。协调处理民族关系、宗教关系中的重大事项，参与协调指导涉及民族宗教事务突发事件处置和民族地区、宗教领域社会稳定工作。负责组织指导民族宗教政策、法律法规和基本知识的宣传教育；组织开展民族团结宣传教育，民族团结进步创建活动，组织协调民族自治地方重大庆典活动。提出少数民族文化、教育、科技、卫生、体育、艺术、语言文字、新闻出版等社会事业发展的有关政策建议。负责指导、协调、监督管理宗教界依法开展公益、慈善事业；指导民间信仰管理工作。</w:t>
      </w:r>
    </w:p>
    <w:p>
      <w:pPr>
        <w:pStyle w:val="25"/>
      </w:pPr>
      <w:r>
        <w:t>（十四）受党委委托，领导区工商联党组，指导工商联工作。做好我区党外知识分子联谊会等有关单位及社会团体的管理工作。</w:t>
      </w:r>
    </w:p>
    <w:p>
      <w:pPr>
        <w:pStyle w:val="25"/>
        <w:sectPr>
          <w:pgSz w:w="16840" w:h="11900" w:orient="landscape"/>
          <w:pgMar w:top="1020" w:right="1361" w:bottom="1020" w:left="1361" w:header="720" w:footer="720" w:gutter="0"/>
          <w:cols w:space="720" w:num="1"/>
          <w:docGrid w:linePitch="286" w:charSpace="0"/>
        </w:sectPr>
      </w:pPr>
      <w:r>
        <w:t>（十五）完成区委交办的其他任务。</w:t>
      </w:r>
    </w:p>
    <w:p>
      <w:pPr>
        <w:rPr>
          <w:rFonts w:ascii="仿宋_GB2312" w:hAnsi="仿宋_GB2312" w:eastAsia="仿宋_GB2312" w:cs="仿宋_GB2312"/>
          <w:b/>
          <w:sz w:val="32"/>
          <w:szCs w:val="32"/>
        </w:rPr>
      </w:pPr>
      <w:r>
        <w:rPr>
          <w:rFonts w:hint="eastAsia" w:ascii="仿宋_GB2312" w:hAnsi="仿宋_GB2312" w:eastAsia="仿宋_GB2312" w:cs="仿宋_GB2312"/>
          <w:b/>
          <w:kern w:val="0"/>
          <w:sz w:val="32"/>
          <w:szCs w:val="32"/>
        </w:rPr>
        <w:t>机构设置：</w:t>
      </w:r>
    </w:p>
    <w:p>
      <w:pPr>
        <w:autoSpaceDE w:val="0"/>
        <w:autoSpaceDN w:val="0"/>
        <w:adjustRightInd w:val="0"/>
        <w:ind w:left="198"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p>
    <w:p>
      <w:pPr>
        <w:jc w:val="center"/>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845"/>
        <w:gridCol w:w="40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单位名称</w:t>
            </w:r>
          </w:p>
        </w:tc>
        <w:tc>
          <w:tcPr>
            <w:tcW w:w="1134"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单位性质</w:t>
            </w:r>
          </w:p>
        </w:tc>
        <w:tc>
          <w:tcPr>
            <w:tcW w:w="1845"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单位规格</w:t>
            </w:r>
          </w:p>
        </w:tc>
        <w:tc>
          <w:tcPr>
            <w:tcW w:w="4085" w:type="dxa"/>
            <w:vMerge w:val="restart"/>
            <w:vAlign w:val="center"/>
          </w:tcPr>
          <w:p>
            <w:pPr>
              <w:spacing w:line="3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仿宋_GB2312" w:hAnsi="仿宋_GB2312" w:eastAsia="仿宋_GB2312" w:cs="仿宋_GB2312"/>
                <w:sz w:val="32"/>
                <w:szCs w:val="32"/>
              </w:rPr>
            </w:pPr>
          </w:p>
        </w:tc>
        <w:tc>
          <w:tcPr>
            <w:tcW w:w="1134" w:type="dxa"/>
            <w:vMerge w:val="continue"/>
            <w:vAlign w:val="center"/>
          </w:tcPr>
          <w:p>
            <w:pPr>
              <w:spacing w:line="300" w:lineRule="exact"/>
              <w:jc w:val="left"/>
              <w:outlineLvl w:val="0"/>
              <w:rPr>
                <w:rFonts w:ascii="仿宋_GB2312" w:hAnsi="仿宋_GB2312" w:eastAsia="仿宋_GB2312" w:cs="仿宋_GB2312"/>
                <w:sz w:val="32"/>
                <w:szCs w:val="32"/>
              </w:rPr>
            </w:pPr>
          </w:p>
        </w:tc>
        <w:tc>
          <w:tcPr>
            <w:tcW w:w="1845" w:type="dxa"/>
            <w:vMerge w:val="continue"/>
            <w:vAlign w:val="center"/>
          </w:tcPr>
          <w:p>
            <w:pPr>
              <w:spacing w:line="300" w:lineRule="exact"/>
              <w:jc w:val="left"/>
              <w:outlineLvl w:val="0"/>
              <w:rPr>
                <w:rFonts w:ascii="仿宋_GB2312" w:hAnsi="仿宋_GB2312" w:eastAsia="仿宋_GB2312" w:cs="仿宋_GB2312"/>
                <w:sz w:val="32"/>
                <w:szCs w:val="32"/>
              </w:rPr>
            </w:pPr>
          </w:p>
        </w:tc>
        <w:tc>
          <w:tcPr>
            <w:tcW w:w="4085" w:type="dxa"/>
            <w:vMerge w:val="continue"/>
            <w:vAlign w:val="center"/>
          </w:tcPr>
          <w:p>
            <w:pPr>
              <w:spacing w:line="300" w:lineRule="exact"/>
              <w:jc w:val="left"/>
              <w:outlineLvl w:val="0"/>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综合股</w:t>
            </w:r>
          </w:p>
        </w:tc>
        <w:tc>
          <w:tcPr>
            <w:tcW w:w="1134"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184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股级</w:t>
            </w:r>
          </w:p>
        </w:tc>
        <w:tc>
          <w:tcPr>
            <w:tcW w:w="408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民族宗教股</w:t>
            </w:r>
          </w:p>
        </w:tc>
        <w:tc>
          <w:tcPr>
            <w:tcW w:w="1134"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184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股级</w:t>
            </w:r>
          </w:p>
        </w:tc>
        <w:tc>
          <w:tcPr>
            <w:tcW w:w="4085" w:type="dxa"/>
            <w:vAlign w:val="center"/>
          </w:tcPr>
          <w:p>
            <w:pPr>
              <w:spacing w:line="3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仿宋_GB2312" w:hAnsi="仿宋_GB2312" w:eastAsia="仿宋_GB2312" w:cs="仿宋_GB2312"/>
                <w:sz w:val="32"/>
                <w:szCs w:val="32"/>
              </w:rPr>
            </w:pPr>
          </w:p>
        </w:tc>
        <w:tc>
          <w:tcPr>
            <w:tcW w:w="1134" w:type="dxa"/>
            <w:vAlign w:val="center"/>
          </w:tcPr>
          <w:p>
            <w:pPr>
              <w:spacing w:line="300" w:lineRule="exact"/>
              <w:jc w:val="center"/>
              <w:rPr>
                <w:rFonts w:ascii="仿宋_GB2312" w:hAnsi="仿宋_GB2312" w:eastAsia="仿宋_GB2312" w:cs="仿宋_GB2312"/>
                <w:sz w:val="32"/>
                <w:szCs w:val="32"/>
              </w:rPr>
            </w:pPr>
          </w:p>
        </w:tc>
        <w:tc>
          <w:tcPr>
            <w:tcW w:w="1845" w:type="dxa"/>
            <w:vAlign w:val="center"/>
          </w:tcPr>
          <w:p>
            <w:pPr>
              <w:spacing w:line="300" w:lineRule="exact"/>
              <w:jc w:val="center"/>
              <w:rPr>
                <w:rFonts w:ascii="仿宋_GB2312" w:hAnsi="仿宋_GB2312" w:eastAsia="仿宋_GB2312" w:cs="仿宋_GB2312"/>
                <w:sz w:val="32"/>
                <w:szCs w:val="32"/>
              </w:rPr>
            </w:pPr>
          </w:p>
        </w:tc>
        <w:tc>
          <w:tcPr>
            <w:tcW w:w="4085" w:type="dxa"/>
            <w:vAlign w:val="center"/>
          </w:tcPr>
          <w:p>
            <w:pPr>
              <w:spacing w:line="300" w:lineRule="exact"/>
              <w:jc w:val="center"/>
              <w:rPr>
                <w:rFonts w:ascii="仿宋_GB2312" w:hAnsi="仿宋_GB2312" w:eastAsia="仿宋_GB2312" w:cs="仿宋_GB2312"/>
                <w:sz w:val="32"/>
                <w:szCs w:val="32"/>
              </w:rPr>
            </w:pPr>
          </w:p>
        </w:tc>
      </w:tr>
    </w:tbl>
    <w:p>
      <w:pPr>
        <w:ind w:firstLine="640" w:firstLineChars="200"/>
        <w:rPr>
          <w:rFonts w:ascii="黑体" w:hAnsi="黑体" w:eastAsia="黑体"/>
          <w:sz w:val="32"/>
          <w:szCs w:val="32"/>
          <w:highlight w:val="yellow"/>
        </w:rPr>
      </w:pPr>
    </w:p>
    <w:p>
      <w:pPr>
        <w:ind w:firstLine="640" w:firstLineChars="200"/>
        <w:jc w:val="left"/>
        <w:outlineLvl w:val="9"/>
        <w:rPr>
          <w:rFonts w:ascii="黑体" w:hAnsi="黑体" w:eastAsia="黑体"/>
          <w:sz w:val="32"/>
        </w:rPr>
      </w:pPr>
      <w:r>
        <w:rPr>
          <w:rFonts w:hint="eastAsia" w:ascii="方正黑体_GBK" w:eastAsia="方正黑体_GBK"/>
          <w:sz w:val="32"/>
        </w:rPr>
        <w:t>二、部门预算安排的总体情况</w:t>
      </w:r>
    </w:p>
    <w:p>
      <w:pPr>
        <w:spacing w:line="500" w:lineRule="exact"/>
        <w:ind w:firstLine="560" w:firstLineChars="200"/>
        <w:jc w:val="left"/>
        <w:rPr>
          <w:rFonts w:eastAsia="方正仿宋_GBK"/>
          <w:sz w:val="28"/>
        </w:rPr>
      </w:pPr>
      <w:r>
        <w:rPr>
          <w:rFonts w:eastAsia="方正仿宋_GBK"/>
          <w:sz w:val="28"/>
        </w:rPr>
        <w:t>按照预算管理有关规定，目前</w:t>
      </w:r>
      <w:r>
        <w:rPr>
          <w:rFonts w:hint="eastAsia" w:eastAsia="方正仿宋_GBK"/>
          <w:sz w:val="28"/>
        </w:rPr>
        <w:t>我部</w:t>
      </w:r>
      <w:r>
        <w:rPr>
          <w:rFonts w:eastAsia="方正仿宋_GBK"/>
          <w:sz w:val="28"/>
        </w:rPr>
        <w:t>预算的编制实行综合预算</w:t>
      </w:r>
      <w:r>
        <w:rPr>
          <w:rFonts w:hint="eastAsia" w:eastAsia="方正仿宋_GBK"/>
          <w:sz w:val="28"/>
        </w:rPr>
        <w:t>管理</w:t>
      </w:r>
      <w:r>
        <w:rPr>
          <w:rFonts w:eastAsia="方正仿宋_GBK"/>
          <w:sz w:val="28"/>
        </w:rPr>
        <w:t>，即全部收入和支出都反映</w:t>
      </w:r>
      <w:r>
        <w:rPr>
          <w:rFonts w:hint="eastAsia" w:eastAsia="方正仿宋_GBK"/>
          <w:sz w:val="28"/>
        </w:rPr>
        <w:t>在</w:t>
      </w:r>
      <w:r>
        <w:rPr>
          <w:rFonts w:eastAsia="方正仿宋_GBK"/>
          <w:sz w:val="28"/>
        </w:rPr>
        <w:t>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w:t>
      </w:r>
      <w:r>
        <w:rPr>
          <w:rFonts w:hint="eastAsia" w:eastAsia="方正仿宋_GBK"/>
          <w:sz w:val="28"/>
        </w:rPr>
        <w:t>营子区委统战部</w:t>
      </w:r>
      <w:r>
        <w:rPr>
          <w:rFonts w:eastAsia="方正仿宋_GBK"/>
          <w:sz w:val="28"/>
        </w:rPr>
        <w:t>当年全部收入。20</w:t>
      </w:r>
      <w:r>
        <w:rPr>
          <w:rFonts w:hint="eastAsia" w:eastAsia="方正仿宋_GBK"/>
          <w:sz w:val="28"/>
        </w:rPr>
        <w:t>22</w:t>
      </w:r>
      <w:r>
        <w:rPr>
          <w:rFonts w:eastAsia="方正仿宋_GBK"/>
          <w:sz w:val="28"/>
        </w:rPr>
        <w:t>年预算收入</w:t>
      </w:r>
      <w:r>
        <w:rPr>
          <w:rFonts w:hint="eastAsia" w:eastAsia="方正仿宋_GBK"/>
          <w:sz w:val="28"/>
        </w:rPr>
        <w:t>124.03</w:t>
      </w:r>
      <w:r>
        <w:rPr>
          <w:rFonts w:eastAsia="方正仿宋_GBK"/>
          <w:sz w:val="28"/>
        </w:rPr>
        <w:t>万元，其中：一般公共预算收入</w:t>
      </w:r>
      <w:r>
        <w:rPr>
          <w:rFonts w:hint="eastAsia" w:eastAsia="方正仿宋_GBK"/>
          <w:sz w:val="28"/>
        </w:rPr>
        <w:t>124.03</w:t>
      </w:r>
      <w:r>
        <w:rPr>
          <w:rFonts w:eastAsia="方正仿宋_GBK"/>
          <w:sz w:val="28"/>
        </w:rPr>
        <w:t>万元，</w:t>
      </w:r>
      <w:r>
        <w:rPr>
          <w:rFonts w:hint="eastAsia" w:eastAsia="方正仿宋_GBK"/>
          <w:sz w:val="28"/>
        </w:rPr>
        <w:t>基金预算</w:t>
      </w:r>
      <w:r>
        <w:rPr>
          <w:rFonts w:eastAsia="方正仿宋_GBK"/>
          <w:sz w:val="28"/>
        </w:rPr>
        <w:t>收入</w:t>
      </w:r>
      <w:r>
        <w:rPr>
          <w:rFonts w:hint="eastAsia" w:eastAsia="方正仿宋_GBK"/>
          <w:sz w:val="28"/>
        </w:rPr>
        <w:t>0</w:t>
      </w:r>
      <w:r>
        <w:rPr>
          <w:rFonts w:eastAsia="方正仿宋_GBK"/>
          <w:sz w:val="28"/>
        </w:rPr>
        <w:t>万元，</w:t>
      </w:r>
      <w:r>
        <w:rPr>
          <w:rFonts w:hint="eastAsia" w:eastAsia="方正仿宋_GBK"/>
          <w:sz w:val="28"/>
        </w:rPr>
        <w:t>财政专户核拨收入0</w:t>
      </w:r>
      <w:r>
        <w:rPr>
          <w:rFonts w:eastAsia="方正仿宋_GBK"/>
          <w:sz w:val="28"/>
        </w:rPr>
        <w:t>万元</w:t>
      </w:r>
      <w:r>
        <w:rPr>
          <w:rFonts w:hint="eastAsia" w:eastAsia="方正仿宋_GBK"/>
          <w:sz w:val="28"/>
        </w:rPr>
        <w:t>，其他来源收入0万元。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w:t>
      </w:r>
      <w:r>
        <w:rPr>
          <w:rFonts w:hint="eastAsia" w:eastAsia="方正仿宋_GBK"/>
          <w:sz w:val="28"/>
        </w:rPr>
        <w:t>营子区委统战部</w:t>
      </w:r>
      <w:r>
        <w:rPr>
          <w:rFonts w:eastAsia="方正仿宋_GBK"/>
          <w:sz w:val="28"/>
        </w:rPr>
        <w:t>年度部门预算中支出预算的总体情况。20</w:t>
      </w:r>
      <w:r>
        <w:rPr>
          <w:rFonts w:hint="eastAsia" w:eastAsia="方正仿宋_GBK"/>
          <w:sz w:val="28"/>
        </w:rPr>
        <w:t>22</w:t>
      </w:r>
      <w:r>
        <w:rPr>
          <w:rFonts w:eastAsia="方正仿宋_GBK"/>
          <w:sz w:val="28"/>
        </w:rPr>
        <w:t>年支出预算</w:t>
      </w:r>
      <w:r>
        <w:rPr>
          <w:rFonts w:hint="eastAsia" w:eastAsia="方正仿宋_GBK"/>
          <w:sz w:val="28"/>
        </w:rPr>
        <w:t>124.03</w:t>
      </w:r>
      <w:r>
        <w:rPr>
          <w:rFonts w:eastAsia="方正仿宋_GBK"/>
          <w:sz w:val="28"/>
        </w:rPr>
        <w:t>万元，其中基本支出</w:t>
      </w:r>
      <w:r>
        <w:rPr>
          <w:rFonts w:hint="eastAsia" w:eastAsia="方正仿宋_GBK"/>
          <w:sz w:val="28"/>
        </w:rPr>
        <w:t>110.23</w:t>
      </w:r>
      <w:r>
        <w:rPr>
          <w:rFonts w:eastAsia="方正仿宋_GBK"/>
          <w:sz w:val="28"/>
        </w:rPr>
        <w:t>万元，包括人员经费</w:t>
      </w:r>
      <w:r>
        <w:rPr>
          <w:rFonts w:hint="eastAsia" w:eastAsia="方正仿宋_GBK"/>
          <w:sz w:val="28"/>
        </w:rPr>
        <w:t>99.17万元</w:t>
      </w:r>
      <w:r>
        <w:rPr>
          <w:rFonts w:eastAsia="方正仿宋_GBK"/>
          <w:sz w:val="28"/>
        </w:rPr>
        <w:t>和日常公用经费</w:t>
      </w:r>
      <w:r>
        <w:rPr>
          <w:rFonts w:hint="eastAsia" w:eastAsia="方正仿宋_GBK"/>
          <w:sz w:val="28"/>
        </w:rPr>
        <w:t>11.06万元</w:t>
      </w:r>
      <w:r>
        <w:rPr>
          <w:rFonts w:eastAsia="方正仿宋_GBK"/>
          <w:sz w:val="28"/>
        </w:rPr>
        <w:t>；项目支出</w:t>
      </w:r>
      <w:r>
        <w:rPr>
          <w:rFonts w:hint="eastAsia" w:eastAsia="方正仿宋_GBK"/>
          <w:sz w:val="28"/>
        </w:rPr>
        <w:t>13.8</w:t>
      </w:r>
      <w:r>
        <w:rPr>
          <w:rFonts w:eastAsia="方正仿宋_GBK"/>
          <w:sz w:val="28"/>
        </w:rPr>
        <w:t>万元，主要为</w:t>
      </w:r>
      <w:r>
        <w:rPr>
          <w:rFonts w:hint="eastAsia" w:eastAsia="方正仿宋_GBK"/>
          <w:sz w:val="28"/>
        </w:rPr>
        <w:t>民族宗教项目款</w:t>
      </w:r>
      <w:r>
        <w:rPr>
          <w:rFonts w:eastAsia="方正仿宋_GBK"/>
          <w:sz w:val="28"/>
        </w:rPr>
        <w:t>等</w:t>
      </w:r>
      <w:r>
        <w:rPr>
          <w:rFonts w:hint="eastAsia" w:eastAsia="方正仿宋_GBK"/>
          <w:sz w:val="28"/>
        </w:rPr>
        <w:t>；其他支出0万元，主要是没有。</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rPr>
        <w:t>2</w:t>
      </w:r>
      <w:r>
        <w:rPr>
          <w:rFonts w:eastAsia="方正仿宋_GBK"/>
          <w:sz w:val="28"/>
        </w:rPr>
        <w:t>年预算收支安排</w:t>
      </w:r>
      <w:r>
        <w:rPr>
          <w:rFonts w:hint="eastAsia" w:eastAsia="方正仿宋_GBK"/>
          <w:sz w:val="28"/>
        </w:rPr>
        <w:t>124.03</w:t>
      </w:r>
      <w:r>
        <w:rPr>
          <w:rFonts w:eastAsia="方正仿宋_GBK"/>
          <w:sz w:val="28"/>
        </w:rPr>
        <w:t>万元，较20</w:t>
      </w:r>
      <w:r>
        <w:rPr>
          <w:rFonts w:hint="eastAsia" w:eastAsia="方正仿宋_GBK"/>
          <w:sz w:val="28"/>
        </w:rPr>
        <w:t>21</w:t>
      </w:r>
      <w:r>
        <w:rPr>
          <w:rFonts w:eastAsia="方正仿宋_GBK"/>
          <w:sz w:val="28"/>
        </w:rPr>
        <w:t>年预算</w:t>
      </w:r>
      <w:r>
        <w:rPr>
          <w:rFonts w:hint="eastAsia" w:eastAsia="方正仿宋_GBK"/>
          <w:sz w:val="28"/>
        </w:rPr>
        <w:t>增加了10.35</w:t>
      </w:r>
      <w:r>
        <w:rPr>
          <w:rFonts w:eastAsia="方正仿宋_GBK"/>
          <w:sz w:val="28"/>
        </w:rPr>
        <w:t>万元，其中：基本支出</w:t>
      </w:r>
      <w:r>
        <w:rPr>
          <w:rFonts w:hint="eastAsia" w:eastAsia="方正仿宋_GBK"/>
          <w:sz w:val="28"/>
        </w:rPr>
        <w:t>增加10.71</w:t>
      </w:r>
      <w:r>
        <w:rPr>
          <w:rFonts w:eastAsia="方正仿宋_GBK"/>
          <w:sz w:val="28"/>
        </w:rPr>
        <w:t>万元，主要为</w:t>
      </w:r>
      <w:r>
        <w:rPr>
          <w:rFonts w:hint="eastAsia" w:eastAsia="方正仿宋_GBK"/>
          <w:sz w:val="28"/>
        </w:rPr>
        <w:t>人员工资和保险费用增加</w:t>
      </w:r>
      <w:r>
        <w:rPr>
          <w:rFonts w:eastAsia="方正仿宋_GBK"/>
          <w:sz w:val="28"/>
        </w:rPr>
        <w:t>；项目支出</w:t>
      </w:r>
      <w:r>
        <w:rPr>
          <w:rFonts w:hint="eastAsia" w:eastAsia="方正仿宋_GBK"/>
          <w:sz w:val="28"/>
        </w:rPr>
        <w:t>减少0.36</w:t>
      </w:r>
      <w:r>
        <w:rPr>
          <w:rFonts w:eastAsia="方正仿宋_GBK"/>
          <w:sz w:val="28"/>
        </w:rPr>
        <w:t>万元。</w:t>
      </w:r>
    </w:p>
    <w:p>
      <w:pPr>
        <w:ind w:firstLine="640" w:firstLineChars="200"/>
        <w:jc w:val="left"/>
        <w:outlineLvl w:val="9"/>
        <w:rPr>
          <w:rFonts w:ascii="方正黑体_GBK" w:eastAsia="方正黑体_GBK"/>
          <w:sz w:val="32"/>
        </w:rPr>
      </w:pPr>
      <w:r>
        <w:rPr>
          <w:rFonts w:hint="eastAsia" w:ascii="方正黑体_GBK" w:eastAsia="方正黑体_GBK"/>
          <w:sz w:val="32"/>
        </w:rPr>
        <w:t>三、机关运行经费安排情况</w:t>
      </w:r>
    </w:p>
    <w:p>
      <w:pPr>
        <w:spacing w:line="500" w:lineRule="exact"/>
        <w:ind w:firstLine="560" w:firstLineChars="200"/>
        <w:jc w:val="left"/>
        <w:rPr>
          <w:rFonts w:ascii="仿宋_GB2312" w:hAnsi="仿宋_GB2312" w:eastAsia="仿宋_GB2312" w:cs="仿宋_GB2312"/>
          <w:color w:val="FF0000"/>
          <w:sz w:val="32"/>
          <w:szCs w:val="32"/>
        </w:rPr>
      </w:pPr>
      <w:r>
        <w:rPr>
          <w:rFonts w:hint="eastAsia" w:eastAsia="方正仿宋_GBK"/>
          <w:sz w:val="28"/>
        </w:rPr>
        <w:t>2022年，营子区委统战部机关运行经费共计安排</w:t>
      </w:r>
      <w:r>
        <w:rPr>
          <w:rFonts w:hint="eastAsia" w:ascii="仿宋_GB2312" w:hAnsi="仿宋_GB2312" w:eastAsia="仿宋_GB2312" w:cs="仿宋_GB2312"/>
          <w:sz w:val="32"/>
          <w:szCs w:val="32"/>
        </w:rPr>
        <w:t>11.06</w:t>
      </w:r>
      <w:r>
        <w:rPr>
          <w:rFonts w:hint="eastAsia" w:eastAsia="方正仿宋_GBK"/>
          <w:sz w:val="28"/>
        </w:rPr>
        <w:t>万元，主要用于办公费、邮电费、差旅费、培训费、工会经费、福利费、交通补贴以及其他费用等。</w:t>
      </w:r>
    </w:p>
    <w:p>
      <w:pPr>
        <w:spacing w:line="500" w:lineRule="exact"/>
        <w:ind w:firstLine="640" w:firstLineChars="200"/>
        <w:jc w:val="left"/>
        <w:rPr>
          <w:rFonts w:ascii="黑体" w:hAnsi="黑体" w:eastAsia="黑体"/>
          <w:sz w:val="32"/>
        </w:rPr>
      </w:pPr>
      <w:r>
        <w:rPr>
          <w:rFonts w:hint="eastAsia" w:ascii="方正黑体_GBK" w:eastAsia="方正黑体_GBK"/>
          <w:sz w:val="32"/>
        </w:rPr>
        <w:t>四、财政拨款</w:t>
      </w:r>
      <w:r>
        <w:rPr>
          <w:rFonts w:ascii="方正黑体_GBK" w:eastAsia="方正黑体_GBK"/>
          <w:sz w:val="32"/>
        </w:rPr>
        <w:t>“</w:t>
      </w:r>
      <w:r>
        <w:rPr>
          <w:rFonts w:hint="eastAsia" w:ascii="方正黑体_GBK" w:eastAsia="方正黑体_GBK"/>
          <w:sz w:val="32"/>
        </w:rPr>
        <w:t>三公</w:t>
      </w:r>
      <w:r>
        <w:rPr>
          <w:rFonts w:ascii="方正黑体_GBK" w:eastAsia="方正黑体_GBK"/>
          <w:sz w:val="32"/>
        </w:rPr>
        <w:t>”</w:t>
      </w:r>
      <w:r>
        <w:rPr>
          <w:rFonts w:hint="eastAsia" w:ascii="方正黑体_GBK" w:eastAsia="方正黑体_GBK"/>
          <w:sz w:val="32"/>
        </w:rPr>
        <w:t>经费预算情况及增减变化原因</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rPr>
        <w:t>2</w:t>
      </w:r>
      <w:r>
        <w:rPr>
          <w:rFonts w:eastAsia="方正仿宋_GBK"/>
          <w:sz w:val="28"/>
        </w:rPr>
        <w:t>年，</w:t>
      </w:r>
      <w:r>
        <w:rPr>
          <w:rFonts w:hint="eastAsia" w:eastAsia="方正仿宋_GBK"/>
          <w:sz w:val="28"/>
        </w:rPr>
        <w:t>营子区委统战部</w:t>
      </w:r>
      <w:r>
        <w:rPr>
          <w:rFonts w:eastAsia="方正仿宋_GBK"/>
          <w:sz w:val="28"/>
        </w:rPr>
        <w:t>财政拨款“三公”经费预算安排</w:t>
      </w:r>
      <w:r>
        <w:rPr>
          <w:rFonts w:hint="eastAsia" w:ascii="仿宋_GB2312" w:hAnsi="仿宋_GB2312" w:eastAsia="仿宋_GB2312" w:cs="仿宋_GB2312"/>
          <w:sz w:val="32"/>
          <w:szCs w:val="32"/>
        </w:rPr>
        <w:t>0</w:t>
      </w:r>
      <w:r>
        <w:rPr>
          <w:rFonts w:eastAsia="方正仿宋_GBK"/>
          <w:sz w:val="28"/>
        </w:rPr>
        <w:t>万元，其中因公出国（境）费</w:t>
      </w:r>
      <w:r>
        <w:rPr>
          <w:rFonts w:hint="eastAsia" w:eastAsia="方正仿宋_GBK"/>
          <w:sz w:val="28"/>
        </w:rPr>
        <w:t>没有</w:t>
      </w:r>
      <w:r>
        <w:rPr>
          <w:rFonts w:eastAsia="方正仿宋_GBK"/>
          <w:sz w:val="28"/>
        </w:rPr>
        <w:t>；公务用车购置及运维费</w:t>
      </w:r>
      <w:r>
        <w:rPr>
          <w:rFonts w:hint="eastAsia" w:eastAsia="方正仿宋_GBK"/>
          <w:sz w:val="28"/>
        </w:rPr>
        <w:t>没有</w:t>
      </w:r>
      <w:r>
        <w:rPr>
          <w:rFonts w:eastAsia="方正仿宋_GBK"/>
          <w:sz w:val="28"/>
        </w:rPr>
        <w:t>（其中：公务用车购置费为</w:t>
      </w:r>
      <w:r>
        <w:rPr>
          <w:rFonts w:hint="eastAsia" w:eastAsia="方正仿宋_GBK"/>
          <w:sz w:val="28"/>
        </w:rPr>
        <w:t>0万元</w:t>
      </w:r>
      <w:r>
        <w:rPr>
          <w:rFonts w:eastAsia="方正仿宋_GBK"/>
          <w:sz w:val="28"/>
        </w:rPr>
        <w:t>，公务用车运</w:t>
      </w:r>
      <w:r>
        <w:rPr>
          <w:rFonts w:hint="eastAsia" w:eastAsia="方正仿宋_GBK"/>
          <w:sz w:val="28"/>
        </w:rPr>
        <w:t>维</w:t>
      </w:r>
      <w:r>
        <w:rPr>
          <w:rFonts w:eastAsia="方正仿宋_GBK"/>
          <w:sz w:val="28"/>
        </w:rPr>
        <w:t>费</w:t>
      </w:r>
      <w:r>
        <w:rPr>
          <w:rFonts w:hint="eastAsia" w:eastAsia="方正仿宋_GBK"/>
          <w:sz w:val="28"/>
        </w:rPr>
        <w:t>0</w:t>
      </w:r>
      <w:r>
        <w:rPr>
          <w:rFonts w:eastAsia="方正仿宋_GBK"/>
          <w:sz w:val="28"/>
        </w:rPr>
        <w:t>万元)；公务接待费</w:t>
      </w:r>
      <w:r>
        <w:rPr>
          <w:rFonts w:hint="eastAsia" w:eastAsia="方正仿宋_GBK"/>
          <w:sz w:val="28"/>
        </w:rPr>
        <w:t>没有</w:t>
      </w:r>
      <w:r>
        <w:rPr>
          <w:rFonts w:eastAsia="方正仿宋_GBK"/>
          <w:sz w:val="28"/>
        </w:rPr>
        <w:t>。与20</w:t>
      </w:r>
      <w:r>
        <w:rPr>
          <w:rFonts w:hint="eastAsia" w:eastAsia="方正仿宋_GBK"/>
          <w:sz w:val="28"/>
        </w:rPr>
        <w:t>21</w:t>
      </w:r>
      <w:r>
        <w:rPr>
          <w:rFonts w:eastAsia="方正仿宋_GBK"/>
          <w:sz w:val="28"/>
        </w:rPr>
        <w:t>年</w:t>
      </w:r>
      <w:r>
        <w:rPr>
          <w:rFonts w:hint="eastAsia" w:eastAsia="方正仿宋_GBK"/>
          <w:sz w:val="28"/>
        </w:rPr>
        <w:t>相比减少0万元</w:t>
      </w:r>
      <w:r>
        <w:rPr>
          <w:rFonts w:eastAsia="方正仿宋_GBK"/>
          <w:sz w:val="28"/>
        </w:rPr>
        <w:t>。</w:t>
      </w:r>
    </w:p>
    <w:p>
      <w:pPr>
        <w:ind w:firstLine="640" w:firstLineChars="200"/>
        <w:jc w:val="left"/>
        <w:outlineLvl w:val="9"/>
        <w:rPr>
          <w:rFonts w:ascii="黑体" w:hAnsi="黑体" w:eastAsia="黑体"/>
          <w:sz w:val="32"/>
        </w:rPr>
      </w:pPr>
      <w:r>
        <w:rPr>
          <w:rFonts w:hint="eastAsia" w:ascii="方正黑体_GBK" w:eastAsia="方正黑体_GBK"/>
          <w:sz w:val="32"/>
        </w:rPr>
        <w:t>五、预算绩效信息</w:t>
      </w:r>
      <w:r>
        <w:rPr>
          <w:rFonts w:hint="eastAsia" w:ascii="黑体" w:hAnsi="黑体" w:eastAsia="黑体"/>
          <w:sz w:val="32"/>
        </w:rPr>
        <w:t xml:space="preserve"> </w:t>
      </w:r>
    </w:p>
    <w:p>
      <w:pPr>
        <w:ind w:firstLine="640" w:firstLineChars="200"/>
        <w:jc w:val="left"/>
        <w:rPr>
          <w:rFonts w:hint="eastAsia" w:ascii="方正楷体_GBK" w:eastAsia="方正楷体_GBK"/>
          <w:b/>
          <w:sz w:val="32"/>
          <w:szCs w:val="32"/>
        </w:rPr>
      </w:pPr>
    </w:p>
    <w:p>
      <w:pPr>
        <w:ind w:firstLine="640" w:firstLineChars="200"/>
        <w:jc w:val="left"/>
        <w:rPr>
          <w:rFonts w:hint="eastAsia" w:ascii="方正楷体_GBK" w:eastAsia="方正楷体_GBK"/>
          <w:b/>
          <w:sz w:val="32"/>
          <w:szCs w:val="32"/>
        </w:rPr>
      </w:pPr>
    </w:p>
    <w:p>
      <w:pPr>
        <w:ind w:firstLine="640" w:firstLineChars="200"/>
        <w:jc w:val="left"/>
        <w:rPr>
          <w:rFonts w:hint="eastAsia" w:ascii="方正楷体_GBK" w:eastAsia="方正楷体_GBK"/>
          <w:b/>
          <w:sz w:val="32"/>
          <w:szCs w:val="32"/>
        </w:rPr>
      </w:pPr>
    </w:p>
    <w:p>
      <w:pPr>
        <w:ind w:firstLine="640" w:firstLineChars="200"/>
        <w:jc w:val="left"/>
        <w:rPr>
          <w:rFonts w:ascii="方正楷体_GBK" w:eastAsia="方正楷体_GBK"/>
          <w:b/>
          <w:sz w:val="32"/>
          <w:szCs w:val="32"/>
        </w:rPr>
      </w:pPr>
      <w:r>
        <w:rPr>
          <w:rFonts w:hint="eastAsia" w:ascii="方正楷体_GBK" w:eastAsia="方正楷体_GBK"/>
          <w:b/>
          <w:sz w:val="32"/>
          <w:szCs w:val="32"/>
        </w:rPr>
        <w:t>第一部分 部门整体绩效目标</w:t>
      </w:r>
    </w:p>
    <w:p>
      <w:pPr>
        <w:spacing w:line="500" w:lineRule="exact"/>
        <w:ind w:firstLine="560" w:firstLineChars="200"/>
        <w:jc w:val="left"/>
        <w:rPr>
          <w:rFonts w:eastAsia="方正仿宋_GBK"/>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hint="eastAsia" w:eastAsia="方正仿宋_GBK"/>
          <w:sz w:val="28"/>
        </w:rPr>
        <w:t xml:space="preserve">    2022年，营子区委统战部要在党的二十大精神引领下高举中国特色社会主义伟大旗帜，以强烈的紧迫感和高度的责任感，进一步统一思想，坚定信心，锐意进取，迎难而上，全力做好以下14个方面的工作：</w:t>
      </w:r>
    </w:p>
    <w:p>
      <w:pPr>
        <w:spacing w:line="500" w:lineRule="exact"/>
        <w:ind w:firstLine="560" w:firstLineChars="200"/>
        <w:jc w:val="left"/>
        <w:rPr>
          <w:rFonts w:eastAsia="方正仿宋_GBK"/>
          <w:sz w:val="28"/>
        </w:rPr>
      </w:pPr>
      <w:r>
        <w:rPr>
          <w:rFonts w:hint="eastAsia" w:eastAsia="方正仿宋_GBK"/>
          <w:sz w:val="28"/>
        </w:rPr>
        <w:t>1、认真组织学习党的十九大精神，制定2022年教育培训计划，组织开展各领域党外代表人士学习贯彻党的十九大精神专题培训。在党外之家建立一个党外人士理论学习室。</w:t>
      </w:r>
    </w:p>
    <w:p>
      <w:pPr>
        <w:spacing w:line="500" w:lineRule="exact"/>
        <w:ind w:firstLine="560" w:firstLineChars="200"/>
        <w:jc w:val="left"/>
        <w:rPr>
          <w:rFonts w:eastAsia="方正仿宋_GBK"/>
          <w:sz w:val="28"/>
        </w:rPr>
      </w:pPr>
      <w:r>
        <w:rPr>
          <w:rFonts w:hint="eastAsia" w:eastAsia="方正仿宋_GBK"/>
          <w:sz w:val="28"/>
        </w:rPr>
        <w:t>2、积极为我区统战对象搭建建言献策平台，围绕区委九届三次全会明确的发展思路，开展“大调研、大献策”活动。</w:t>
      </w:r>
    </w:p>
    <w:p>
      <w:pPr>
        <w:spacing w:line="500" w:lineRule="exact"/>
        <w:ind w:firstLine="560" w:firstLineChars="200"/>
        <w:jc w:val="left"/>
        <w:rPr>
          <w:rFonts w:eastAsia="方正仿宋_GBK"/>
          <w:sz w:val="28"/>
        </w:rPr>
      </w:pPr>
      <w:r>
        <w:rPr>
          <w:rFonts w:hint="eastAsia" w:eastAsia="方正仿宋_GBK"/>
          <w:sz w:val="28"/>
        </w:rPr>
        <w:t>3、积极参与“双创双服”活动，推动民营企业转型升级。</w:t>
      </w:r>
    </w:p>
    <w:p>
      <w:pPr>
        <w:spacing w:line="500" w:lineRule="exact"/>
        <w:ind w:firstLine="560" w:firstLineChars="200"/>
        <w:jc w:val="left"/>
        <w:rPr>
          <w:rFonts w:eastAsia="方正仿宋_GBK"/>
          <w:sz w:val="28"/>
        </w:rPr>
      </w:pPr>
      <w:r>
        <w:rPr>
          <w:rFonts w:hint="eastAsia" w:eastAsia="方正仿宋_GBK"/>
          <w:sz w:val="28"/>
        </w:rPr>
        <w:t>4、制定年度协商计划，会同区委办抓好落实。</w:t>
      </w:r>
    </w:p>
    <w:p>
      <w:pPr>
        <w:spacing w:line="500" w:lineRule="exact"/>
        <w:ind w:firstLine="560" w:firstLineChars="200"/>
        <w:jc w:val="left"/>
        <w:rPr>
          <w:rFonts w:eastAsia="方正仿宋_GBK"/>
          <w:sz w:val="28"/>
        </w:rPr>
      </w:pPr>
      <w:r>
        <w:rPr>
          <w:rFonts w:hint="eastAsia" w:eastAsia="方正仿宋_GBK"/>
          <w:sz w:val="28"/>
        </w:rPr>
        <w:t>5、加强党外知识分子特别是新的社会阶层人士统战工作，年内对我区新的社会阶层人士进行调查摸底，登记造册。</w:t>
      </w:r>
    </w:p>
    <w:p>
      <w:pPr>
        <w:spacing w:line="500" w:lineRule="exact"/>
        <w:ind w:firstLine="560" w:firstLineChars="200"/>
        <w:jc w:val="left"/>
        <w:rPr>
          <w:rFonts w:eastAsia="方正仿宋_GBK"/>
          <w:sz w:val="28"/>
        </w:rPr>
      </w:pPr>
      <w:r>
        <w:rPr>
          <w:rFonts w:hint="eastAsia" w:eastAsia="方正仿宋_GBK"/>
          <w:sz w:val="28"/>
        </w:rPr>
        <w:t>6、深化民族团结进步创建活动，扎实推进民族团结进步创建“六进”常态化社会化制度化。</w:t>
      </w:r>
    </w:p>
    <w:p>
      <w:pPr>
        <w:spacing w:line="500" w:lineRule="exact"/>
        <w:ind w:firstLine="560" w:firstLineChars="200"/>
        <w:jc w:val="left"/>
        <w:rPr>
          <w:rFonts w:eastAsia="方正仿宋_GBK"/>
          <w:sz w:val="28"/>
        </w:rPr>
      </w:pPr>
      <w:r>
        <w:rPr>
          <w:rFonts w:hint="eastAsia" w:eastAsia="方正仿宋_GBK"/>
          <w:sz w:val="28"/>
        </w:rPr>
        <w:t>7、做好坚持</w:t>
      </w:r>
      <w:r>
        <w:rPr>
          <w:rFonts w:hint="eastAsia" w:eastAsia="方正仿宋_GBK"/>
          <w:sz w:val="28"/>
          <w:lang w:val="en-US" w:eastAsia="zh-CN"/>
        </w:rPr>
        <w:t>我国</w:t>
      </w:r>
      <w:r>
        <w:rPr>
          <w:rFonts w:hint="eastAsia" w:eastAsia="方正仿宋_GBK"/>
          <w:sz w:val="28"/>
        </w:rPr>
        <w:t>宗教中国化方向“导”的工作，贯彻落实新修订《宗教事务条例》。</w:t>
      </w:r>
    </w:p>
    <w:p>
      <w:pPr>
        <w:spacing w:line="500" w:lineRule="exact"/>
        <w:ind w:firstLine="560" w:firstLineChars="200"/>
        <w:jc w:val="left"/>
        <w:rPr>
          <w:rFonts w:eastAsia="方正仿宋_GBK"/>
          <w:sz w:val="28"/>
        </w:rPr>
      </w:pPr>
      <w:r>
        <w:rPr>
          <w:rFonts w:hint="eastAsia" w:eastAsia="方正仿宋_GBK"/>
          <w:sz w:val="28"/>
        </w:rPr>
        <w:t>8、开展宗教领域“四项治理”活动，全面落实习近平总书记关于基督教工作的重要批示精神。</w:t>
      </w:r>
    </w:p>
    <w:p>
      <w:pPr>
        <w:spacing w:line="500" w:lineRule="exact"/>
        <w:ind w:firstLine="560" w:firstLineChars="200"/>
        <w:jc w:val="left"/>
        <w:rPr>
          <w:rFonts w:eastAsia="方正仿宋_GBK"/>
          <w:sz w:val="28"/>
        </w:rPr>
      </w:pPr>
      <w:r>
        <w:rPr>
          <w:rFonts w:hint="eastAsia" w:eastAsia="方正仿宋_GBK"/>
          <w:sz w:val="28"/>
        </w:rPr>
        <w:t>9、加强宗教基层基础工作，强化区级宗教执法主体。健全区、镇（街道）、村（社区）三级宗教工作网络和镇（街道）、村（社区）两级工作责任制。把宗教工作纳入镇（街道）领导班子考核体系。开展宗教工作大调查，摸清底数，建立台账。</w:t>
      </w:r>
    </w:p>
    <w:p>
      <w:pPr>
        <w:spacing w:line="500" w:lineRule="exact"/>
        <w:ind w:firstLine="560" w:firstLineChars="200"/>
        <w:jc w:val="left"/>
        <w:rPr>
          <w:rFonts w:eastAsia="方正仿宋_GBK"/>
          <w:sz w:val="28"/>
        </w:rPr>
      </w:pPr>
      <w:r>
        <w:rPr>
          <w:rFonts w:hint="eastAsia" w:eastAsia="方正仿宋_GBK"/>
          <w:sz w:val="28"/>
        </w:rPr>
        <w:t>10、大力促进非公有制经济“两个健康”发展，着力打造营商服务平台。加强年轻一代非公有制经济人士的教育引领，组织开展年轻企业家专题培训。</w:t>
      </w:r>
    </w:p>
    <w:p>
      <w:pPr>
        <w:spacing w:line="500" w:lineRule="exact"/>
        <w:ind w:firstLine="560" w:firstLineChars="200"/>
        <w:jc w:val="left"/>
        <w:rPr>
          <w:rFonts w:eastAsia="方正仿宋_GBK"/>
          <w:sz w:val="28"/>
        </w:rPr>
      </w:pPr>
      <w:r>
        <w:rPr>
          <w:rFonts w:hint="eastAsia" w:eastAsia="方正仿宋_GBK"/>
          <w:sz w:val="28"/>
        </w:rPr>
        <w:t>11、广泛争取民心，努力做好港澳台海外统战工作。</w:t>
      </w:r>
    </w:p>
    <w:p>
      <w:pPr>
        <w:spacing w:line="500" w:lineRule="exact"/>
        <w:ind w:firstLine="560" w:firstLineChars="200"/>
        <w:jc w:val="left"/>
        <w:rPr>
          <w:rFonts w:eastAsia="方正仿宋_GBK"/>
          <w:sz w:val="28"/>
        </w:rPr>
      </w:pPr>
      <w:r>
        <w:rPr>
          <w:rFonts w:hint="eastAsia" w:eastAsia="方正仿宋_GBK"/>
          <w:sz w:val="28"/>
        </w:rPr>
        <w:t>12、创新党外后背干部培养选拔机制，建立一批各领域党外代表人士后备人才和党外后备干部人选名单。</w:t>
      </w:r>
    </w:p>
    <w:p>
      <w:pPr>
        <w:spacing w:line="500" w:lineRule="exact"/>
        <w:ind w:firstLine="560" w:firstLineChars="200"/>
        <w:jc w:val="left"/>
        <w:rPr>
          <w:rFonts w:eastAsia="方正仿宋_GBK"/>
          <w:sz w:val="28"/>
        </w:rPr>
      </w:pPr>
      <w:r>
        <w:rPr>
          <w:rFonts w:hint="eastAsia" w:eastAsia="方正仿宋_GBK"/>
          <w:sz w:val="28"/>
        </w:rPr>
        <w:t>13、认真做好统战宣传信息工作。</w:t>
      </w:r>
    </w:p>
    <w:p>
      <w:pPr>
        <w:spacing w:line="500" w:lineRule="exact"/>
        <w:ind w:firstLine="560" w:firstLineChars="200"/>
        <w:jc w:val="left"/>
        <w:rPr>
          <w:rFonts w:eastAsia="方正仿宋_GBK"/>
          <w:sz w:val="28"/>
        </w:rPr>
      </w:pPr>
      <w:r>
        <w:rPr>
          <w:rFonts w:hint="eastAsia" w:eastAsia="方正仿宋_GBK"/>
          <w:sz w:val="28"/>
        </w:rPr>
        <w:t>14、加强自身建设，严明政治纪律</w:t>
      </w:r>
      <w:r>
        <w:rPr>
          <w:rFonts w:hint="eastAsia" w:eastAsia="方正仿宋_GBK"/>
          <w:sz w:val="28"/>
          <w:lang w:val="en-US" w:eastAsia="zh-CN"/>
        </w:rPr>
        <w:t>和</w:t>
      </w:r>
      <w:r>
        <w:rPr>
          <w:rFonts w:hint="eastAsia" w:eastAsia="方正仿宋_GBK"/>
          <w:sz w:val="28"/>
        </w:rPr>
        <w:t>政治规矩，严格执行党风廉政建设规定。</w:t>
      </w:r>
    </w:p>
    <w:p>
      <w:pPr>
        <w:spacing w:line="500" w:lineRule="exact"/>
        <w:jc w:val="left"/>
        <w:rPr>
          <w:rFonts w:eastAsia="方正仿宋_GBK"/>
          <w:sz w:val="28"/>
        </w:rPr>
      </w:pPr>
      <w:r>
        <w:rPr>
          <w:rFonts w:hint="eastAsia" w:eastAsia="方正仿宋_GBK"/>
          <w:sz w:val="28"/>
        </w:rPr>
        <w:t xml:space="preserve">  </w:t>
      </w:r>
    </w:p>
    <w:p>
      <w:pPr>
        <w:spacing w:line="500" w:lineRule="exact"/>
        <w:ind w:firstLine="560" w:firstLineChars="200"/>
        <w:jc w:val="left"/>
        <w:rPr>
          <w:rFonts w:eastAsia="方正仿宋_GBK"/>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hint="eastAsia" w:eastAsia="方正仿宋_GBK"/>
          <w:sz w:val="28"/>
        </w:rPr>
        <w:t xml:space="preserve">    （一）、了解情况，掌握政策，协调关系，安排人事，增进共识，加强团结</w:t>
      </w:r>
    </w:p>
    <w:p>
      <w:pPr>
        <w:spacing w:line="500" w:lineRule="exact"/>
        <w:ind w:firstLine="560" w:firstLineChars="200"/>
        <w:jc w:val="left"/>
        <w:rPr>
          <w:rFonts w:eastAsia="方正仿宋_GBK"/>
          <w:sz w:val="28"/>
        </w:rPr>
      </w:pPr>
      <w:r>
        <w:rPr>
          <w:rFonts w:hint="eastAsia" w:eastAsia="方正仿宋_GBK"/>
          <w:sz w:val="28"/>
        </w:rPr>
        <w:t xml:space="preserve">    1、联系民主党派、无党派人士，贯彻做好民主党派和无党派人士工作的方针政策，支持民主党派无党派人士履行职责、发挥作用，支持、帮助民主党派和无党派人士加强自身建设。</w:t>
      </w:r>
    </w:p>
    <w:p>
      <w:pPr>
        <w:spacing w:line="500" w:lineRule="exact"/>
        <w:ind w:firstLine="560" w:firstLineChars="200"/>
        <w:jc w:val="left"/>
        <w:rPr>
          <w:rFonts w:eastAsia="方正仿宋_GBK"/>
          <w:sz w:val="28"/>
        </w:rPr>
      </w:pPr>
      <w:r>
        <w:rPr>
          <w:rFonts w:hint="eastAsia" w:eastAsia="方正仿宋_GBK"/>
          <w:sz w:val="28"/>
        </w:rPr>
        <w:t xml:space="preserve">    2、调查研究民族、宗教工作的理论、方针、政策和法律法规，做好重要工作和重大问题的处理，协调开展马克思主义民族观、宗教观和相关理论、政策的宣传教育，联系少数民族和宗教界代表人士，会同有关部门做好少数民族干部的培养和举荐工作。牵头有关部门做好宗教维稳、抵御境外渗透工作。</w:t>
      </w:r>
    </w:p>
    <w:p>
      <w:pPr>
        <w:spacing w:line="500" w:lineRule="exact"/>
        <w:ind w:firstLine="560" w:firstLineChars="200"/>
        <w:jc w:val="left"/>
        <w:rPr>
          <w:rFonts w:eastAsia="方正仿宋_GBK"/>
          <w:sz w:val="28"/>
        </w:rPr>
      </w:pPr>
      <w:r>
        <w:rPr>
          <w:rFonts w:hint="eastAsia" w:eastAsia="方正仿宋_GBK"/>
          <w:sz w:val="28"/>
        </w:rPr>
        <w:t>3、开展港澳台海外统一战线工作，联系香港、澳门、台湾和海外有关党派、团体及代表人士，会同有关部门对香港、澳门地区统一战线工作方针政策和法律法规进行调查研究，做好台胞、台属工作，负责党委交办的其他港澳、对台工作。</w:t>
      </w:r>
    </w:p>
    <w:p>
      <w:pPr>
        <w:spacing w:line="500" w:lineRule="exact"/>
        <w:ind w:firstLine="560" w:firstLineChars="200"/>
        <w:jc w:val="left"/>
        <w:rPr>
          <w:rFonts w:eastAsia="方正仿宋_GBK"/>
          <w:sz w:val="28"/>
        </w:rPr>
      </w:pPr>
      <w:r>
        <w:rPr>
          <w:rFonts w:hint="eastAsia" w:eastAsia="方正仿宋_GBK"/>
          <w:sz w:val="28"/>
        </w:rPr>
        <w:t>4、调查研究非公有制经济人士的情况，协调关系，提出政策建议，团结、服务、引导、教育非公有制经济人士，开展思想政治工作。</w:t>
      </w:r>
    </w:p>
    <w:p>
      <w:pPr>
        <w:spacing w:line="500" w:lineRule="exact"/>
        <w:ind w:firstLine="560" w:firstLineChars="200"/>
        <w:jc w:val="left"/>
        <w:rPr>
          <w:rFonts w:eastAsia="方正仿宋_GBK"/>
          <w:sz w:val="28"/>
        </w:rPr>
      </w:pPr>
      <w:r>
        <w:rPr>
          <w:rFonts w:hint="eastAsia" w:eastAsia="方正仿宋_GBK"/>
          <w:sz w:val="28"/>
        </w:rPr>
        <w:t>5、调查研究党外知识分子的情况，反映意见，协调关系，提出政策建议，联系党外知识分子代表人士。</w:t>
      </w:r>
    </w:p>
    <w:p>
      <w:pPr>
        <w:spacing w:line="500" w:lineRule="exact"/>
        <w:ind w:firstLine="560" w:firstLineChars="200"/>
        <w:jc w:val="left"/>
        <w:rPr>
          <w:rFonts w:eastAsia="方正仿宋_GBK"/>
          <w:sz w:val="28"/>
        </w:rPr>
      </w:pPr>
      <w:r>
        <w:rPr>
          <w:rFonts w:hint="eastAsia" w:eastAsia="方正仿宋_GBK"/>
          <w:sz w:val="28"/>
        </w:rPr>
        <w:t>6、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pPr>
        <w:spacing w:line="500" w:lineRule="exact"/>
        <w:ind w:firstLine="280" w:firstLineChars="100"/>
        <w:jc w:val="left"/>
        <w:rPr>
          <w:rFonts w:eastAsia="方正仿宋_GBK"/>
          <w:sz w:val="28"/>
        </w:rPr>
      </w:pPr>
      <w:r>
        <w:rPr>
          <w:rFonts w:hint="eastAsia" w:eastAsia="方正仿宋_GBK"/>
          <w:sz w:val="28"/>
        </w:rPr>
        <w:t>（二）年度各项工作任务圆满完成</w:t>
      </w:r>
    </w:p>
    <w:p>
      <w:pPr>
        <w:spacing w:line="500" w:lineRule="exact"/>
        <w:ind w:firstLine="560" w:firstLineChars="200"/>
        <w:jc w:val="left"/>
        <w:rPr>
          <w:rFonts w:eastAsia="方正仿宋_GBK"/>
          <w:sz w:val="28"/>
        </w:rPr>
      </w:pPr>
      <w:r>
        <w:rPr>
          <w:rFonts w:hint="eastAsia" w:eastAsia="方正仿宋_GBK"/>
          <w:sz w:val="28"/>
        </w:rPr>
        <w:t>1、综合调研统战理论政策；负责全县统战宣传和联络工作以及涉及统战各界人士的综合性工作；领导、指导、联系、代管相关统战单位；完成省</w:t>
      </w:r>
      <w:r>
        <w:rPr>
          <w:rFonts w:hint="eastAsia" w:eastAsia="方正仿宋_GBK"/>
          <w:sz w:val="28"/>
          <w:lang w:val="en-US" w:eastAsia="zh-CN"/>
        </w:rPr>
        <w:t>委</w:t>
      </w:r>
      <w:bookmarkStart w:id="29" w:name="_GoBack"/>
      <w:bookmarkEnd w:id="29"/>
      <w:r>
        <w:rPr>
          <w:rFonts w:hint="eastAsia" w:eastAsia="方正仿宋_GBK"/>
          <w:sz w:val="28"/>
        </w:rPr>
        <w:t>统战部和区委交办的其他任务。</w:t>
      </w:r>
    </w:p>
    <w:p>
      <w:pPr>
        <w:spacing w:line="500" w:lineRule="exact"/>
        <w:ind w:firstLine="280" w:firstLineChars="100"/>
        <w:jc w:val="left"/>
        <w:rPr>
          <w:rFonts w:eastAsia="方正仿宋_GBK"/>
          <w:sz w:val="28"/>
        </w:rPr>
      </w:pPr>
      <w:r>
        <w:rPr>
          <w:rFonts w:hint="eastAsia" w:eastAsia="方正仿宋_GBK"/>
          <w:sz w:val="28"/>
        </w:rPr>
        <w:t>（三）工作保障措施</w:t>
      </w:r>
    </w:p>
    <w:p>
      <w:pPr>
        <w:rPr>
          <w:rFonts w:eastAsia="方正仿宋_GBK"/>
          <w:sz w:val="32"/>
          <w:szCs w:val="32"/>
        </w:rPr>
      </w:pPr>
      <w:r>
        <w:rPr>
          <w:rFonts w:hint="eastAsia" w:eastAsia="方正仿宋_GBK"/>
          <w:sz w:val="32"/>
          <w:szCs w:val="32"/>
        </w:rPr>
        <w:t xml:space="preserve">    资金到位，人员到位。</w:t>
      </w:r>
    </w:p>
    <w:p>
      <w:pPr>
        <w:jc w:val="left"/>
        <w:rPr>
          <w:rFonts w:hint="eastAsia" w:ascii="方正楷体_GBK" w:eastAsia="方正楷体_GBK"/>
          <w:b/>
          <w:sz w:val="32"/>
          <w:szCs w:val="32"/>
        </w:rPr>
      </w:pPr>
    </w:p>
    <w:p>
      <w:pPr>
        <w:ind w:firstLine="640" w:firstLineChars="200"/>
        <w:jc w:val="left"/>
        <w:rPr>
          <w:rFonts w:ascii="方正楷体_GBK" w:eastAsia="方正楷体_GBK"/>
          <w:b/>
          <w:sz w:val="32"/>
          <w:szCs w:val="32"/>
        </w:rPr>
      </w:pPr>
      <w:r>
        <w:rPr>
          <w:rFonts w:hint="eastAsia" w:ascii="方正楷体_GBK" w:eastAsia="方正楷体_GBK"/>
          <w:b/>
          <w:sz w:val="32"/>
          <w:szCs w:val="32"/>
        </w:rPr>
        <w:t>第二部分  专项资金绩效目标：</w:t>
      </w:r>
      <w:r>
        <w:rPr>
          <w:rFonts w:ascii="方正楷体_GBK" w:eastAsia="方正楷体_GBK"/>
          <w:b/>
          <w:sz w:val="32"/>
          <w:szCs w:val="32"/>
        </w:rPr>
        <w:t xml:space="preserve"> </w:t>
      </w:r>
    </w:p>
    <w:p>
      <w:pPr>
        <w:spacing w:line="500" w:lineRule="exact"/>
        <w:ind w:firstLine="560" w:firstLineChars="200"/>
        <w:jc w:val="left"/>
        <w:rPr>
          <w:rFonts w:eastAsia="方正仿宋_GBK"/>
          <w:sz w:val="28"/>
        </w:rPr>
      </w:pPr>
      <w:r>
        <w:rPr>
          <w:rFonts w:hint="eastAsia" w:eastAsia="方正仿宋_GBK"/>
          <w:sz w:val="28"/>
        </w:rPr>
        <w:t>1、专项资金绩效目标表</w:t>
      </w:r>
    </w:p>
    <w:p>
      <w:pPr>
        <w:spacing w:line="14" w:lineRule="exact"/>
        <w:ind w:firstLine="480" w:firstLineChars="200"/>
        <w:jc w:val="center"/>
        <w:rPr>
          <w:rFonts w:ascii="方正仿宋_GBK" w:hAnsi="宋体" w:eastAsia="方正仿宋_GBK"/>
          <w:sz w:val="24"/>
        </w:rPr>
      </w:pPr>
      <w:r>
        <w:rPr>
          <w:rFonts w:hint="eastAsia" w:ascii="方正仿宋_GBK" w:eastAsia="方正仿宋_GBK"/>
          <w:sz w:val="24"/>
        </w:rPr>
        <w:t xml:space="preserve"> </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为生活困难的教职人员提供生活保障，有利于开展宗教工作，维护社会稳定。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生态效益指标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可持续性影响指标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bl>
    <w:p>
      <w:pPr>
        <w:ind w:firstLine="560"/>
        <w:rPr>
          <w:rFonts w:eastAsia="方正仿宋_GBK"/>
          <w:sz w:val="32"/>
          <w:szCs w:val="32"/>
        </w:rPr>
      </w:pPr>
      <w:r>
        <w:rPr>
          <w:rFonts w:hint="eastAsia" w:ascii="宋体" w:hAnsi="宋体" w:cs="宋体"/>
          <w:kern w:val="0"/>
          <w:sz w:val="32"/>
          <w:szCs w:val="32"/>
        </w:rPr>
        <w:t>注：无专项资金预算，空表列示。</w:t>
      </w:r>
    </w:p>
    <w:p>
      <w:pPr>
        <w:ind w:firstLine="560"/>
        <w:rPr>
          <w:rFonts w:eastAsia="方正仿宋_GBK"/>
          <w:sz w:val="32"/>
          <w:szCs w:val="32"/>
        </w:rPr>
      </w:pPr>
      <w:r>
        <w:rPr>
          <w:rFonts w:eastAsia="方正仿宋_GBK"/>
          <w:sz w:val="32"/>
          <w:szCs w:val="32"/>
        </w:rPr>
        <w:fldChar w:fldCharType="begin"/>
      </w:r>
      <w:r>
        <w:rPr>
          <w:rFonts w:eastAsia="方正仿宋_GBK"/>
          <w:sz w:val="32"/>
          <w:szCs w:val="32"/>
        </w:rPr>
        <w:instrText xml:space="preserve"> </w:instrText>
      </w:r>
      <w:r>
        <w:rPr>
          <w:rFonts w:hint="eastAsia" w:eastAsia="方正仿宋_GBK"/>
          <w:sz w:val="32"/>
          <w:szCs w:val="32"/>
        </w:rPr>
        <w:instrText xml:space="preserve">TC 3、农村综合改革专项资金绩效目标表 \f B \l 1</w:instrText>
      </w:r>
      <w:r>
        <w:rPr>
          <w:rFonts w:eastAsia="方正仿宋_GBK"/>
          <w:sz w:val="32"/>
          <w:szCs w:val="32"/>
        </w:rPr>
        <w:instrText xml:space="preserve"> </w:instrText>
      </w:r>
      <w:r>
        <w:rPr>
          <w:rFonts w:eastAsia="方正仿宋_GBK"/>
          <w:sz w:val="32"/>
          <w:szCs w:val="32"/>
        </w:rPr>
        <w:fldChar w:fldCharType="end"/>
      </w:r>
    </w:p>
    <w:p>
      <w:pPr>
        <w:spacing w:line="14" w:lineRule="exact"/>
        <w:ind w:firstLine="420" w:firstLineChars="200"/>
        <w:jc w:val="center"/>
        <w:rPr>
          <w:rFonts w:hAnsi="宋体"/>
        </w:rPr>
      </w:pPr>
      <w:r>
        <w:rPr>
          <w:rFonts w:ascii="方正书宋_GBK" w:eastAsia="方正书宋_GBK"/>
        </w:rPr>
        <w:t xml:space="preserve"> </w:t>
      </w:r>
    </w:p>
    <w:p>
      <w:pPr>
        <w:rPr>
          <w:rFonts w:hint="eastAsia" w:eastAsia="方正仿宋_GBK"/>
          <w:b/>
          <w:sz w:val="32"/>
          <w:szCs w:val="32"/>
        </w:rPr>
      </w:pPr>
    </w:p>
    <w:p>
      <w:pPr>
        <w:rPr>
          <w:rFonts w:hint="eastAsia" w:eastAsia="方正仿宋_GBK"/>
          <w:b/>
          <w:sz w:val="32"/>
          <w:szCs w:val="32"/>
        </w:rPr>
      </w:pPr>
    </w:p>
    <w:p>
      <w:pPr>
        <w:ind w:firstLine="560"/>
        <w:rPr>
          <w:rFonts w:eastAsia="方正仿宋_GBK"/>
          <w:b/>
          <w:sz w:val="32"/>
          <w:szCs w:val="32"/>
        </w:rPr>
      </w:pPr>
      <w:r>
        <w:rPr>
          <w:rFonts w:hint="eastAsia" w:eastAsia="方正仿宋_GBK"/>
          <w:b/>
          <w:sz w:val="32"/>
          <w:szCs w:val="32"/>
        </w:rPr>
        <w:t>第三部分  预算项目绩效目标：</w:t>
      </w:r>
    </w:p>
    <w:p>
      <w:pPr>
        <w:spacing w:line="500" w:lineRule="exact"/>
        <w:ind w:firstLine="560" w:firstLineChars="200"/>
        <w:jc w:val="left"/>
        <w:rPr>
          <w:rFonts w:eastAsia="方正仿宋_GBK"/>
          <w:sz w:val="28"/>
        </w:rPr>
      </w:pPr>
      <w:r>
        <w:rPr>
          <w:rFonts w:hint="eastAsia" w:eastAsia="方正仿宋_GBK"/>
          <w:sz w:val="28"/>
        </w:rPr>
        <w:t>1、阿訇工资项目绩效目标表</w:t>
      </w:r>
    </w:p>
    <w:p>
      <w:pPr>
        <w:spacing w:line="14" w:lineRule="exact"/>
        <w:ind w:firstLine="480" w:firstLineChars="200"/>
        <w:jc w:val="center"/>
        <w:rPr>
          <w:rFonts w:ascii="方正仿宋_GBK" w:hAnsi="宋体" w:eastAsia="方正仿宋_GBK"/>
          <w:sz w:val="24"/>
        </w:rPr>
      </w:pPr>
      <w:r>
        <w:rPr>
          <w:rFonts w:hint="eastAsia" w:ascii="方正仿宋_GBK" w:eastAsia="方正仿宋_GBK"/>
          <w:sz w:val="24"/>
        </w:rPr>
        <w:t xml:space="preserve"> </w:t>
      </w:r>
    </w:p>
    <w:tbl>
      <w:tblPr>
        <w:tblStyle w:val="11"/>
        <w:tblW w:w="133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1"/>
        <w:gridCol w:w="2724"/>
        <w:gridCol w:w="1387"/>
        <w:gridCol w:w="2007"/>
        <w:gridCol w:w="1276"/>
        <w:gridCol w:w="3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绩效目标</w:t>
            </w:r>
          </w:p>
        </w:tc>
        <w:tc>
          <w:tcPr>
            <w:tcW w:w="10521" w:type="dxa"/>
            <w:gridSpan w:val="5"/>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为生活困难的教职人员提供生活保障，有利于开展宗教工作，维护社会稳定。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781"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一级指标</w:t>
            </w:r>
          </w:p>
        </w:tc>
        <w:tc>
          <w:tcPr>
            <w:tcW w:w="2724"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二级指标</w:t>
            </w:r>
          </w:p>
        </w:tc>
        <w:tc>
          <w:tcPr>
            <w:tcW w:w="138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三级指标</w:t>
            </w:r>
          </w:p>
        </w:tc>
        <w:tc>
          <w:tcPr>
            <w:tcW w:w="200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绩效指标描述</w:t>
            </w:r>
          </w:p>
        </w:tc>
        <w:tc>
          <w:tcPr>
            <w:tcW w:w="1276"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w:t>
            </w:r>
          </w:p>
        </w:tc>
        <w:tc>
          <w:tcPr>
            <w:tcW w:w="3127" w:type="dxa"/>
            <w:shd w:val="clear" w:color="auto" w:fill="auto"/>
            <w:vAlign w:val="center"/>
          </w:tcPr>
          <w:p>
            <w:pPr>
              <w:spacing w:line="300" w:lineRule="exact"/>
              <w:jc w:val="center"/>
              <w:rPr>
                <w:rFonts w:ascii="方正书宋_GBK" w:eastAsia="方正书宋_GBK"/>
                <w:b/>
                <w:szCs w:val="21"/>
              </w:rPr>
            </w:pPr>
            <w:r>
              <w:rPr>
                <w:rFonts w:hint="eastAsia" w:ascii="方正书宋_GBK" w:eastAsia="方正书宋_GBK"/>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restart"/>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产出指标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数量指标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工资发放月数</w:t>
            </w:r>
          </w:p>
        </w:tc>
        <w:tc>
          <w:tcPr>
            <w:tcW w:w="1276" w:type="dxa"/>
            <w:shd w:val="clear" w:color="auto" w:fill="auto"/>
            <w:vAlign w:val="center"/>
          </w:tcPr>
          <w:p>
            <w:pPr>
              <w:spacing w:line="300" w:lineRule="exact"/>
              <w:jc w:val="left"/>
              <w:rPr>
                <w:rFonts w:ascii="方正书宋_GBK" w:eastAsia="方正书宋_GBK"/>
                <w:szCs w:val="21"/>
              </w:rPr>
            </w:pPr>
            <w:r>
              <w:rPr>
                <w:rFonts w:ascii="方正书宋_GBK" w:eastAsia="方正书宋_GBK"/>
                <w:szCs w:val="21"/>
              </w:rPr>
              <w:t>&gt;=</w:t>
            </w:r>
            <w:r>
              <w:rPr>
                <w:rFonts w:hint="eastAsia" w:ascii="方正书宋_GBK" w:eastAsia="方正书宋_GBK"/>
                <w:szCs w:val="21"/>
              </w:rPr>
              <w:t>12月</w:t>
            </w: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质量指标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民族宗教团体稳定率</w:t>
            </w: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时效指标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每季度发放一次</w:t>
            </w:r>
          </w:p>
        </w:tc>
        <w:tc>
          <w:tcPr>
            <w:tcW w:w="1276"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3月/次（一年4次）</w:t>
            </w: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成本指标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781" w:type="dxa"/>
            <w:vMerge w:val="restart"/>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效果指标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经济效益指标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社会效益指标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稳定民族宗教团结</w:t>
            </w:r>
          </w:p>
        </w:tc>
        <w:tc>
          <w:tcPr>
            <w:tcW w:w="1276"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有效稳定</w:t>
            </w: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生态效益指标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vMerge w:val="continue"/>
            <w:shd w:val="clear" w:color="auto" w:fill="auto"/>
            <w:vAlign w:val="center"/>
          </w:tcPr>
          <w:p>
            <w:pPr>
              <w:spacing w:line="300" w:lineRule="exact"/>
              <w:jc w:val="center"/>
              <w:rPr>
                <w:rFonts w:ascii="方正书宋_GBK" w:eastAsia="方正书宋_GBK"/>
                <w:szCs w:val="21"/>
              </w:rPr>
            </w:pP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可持续性影响指标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p>
        </w:tc>
        <w:tc>
          <w:tcPr>
            <w:tcW w:w="1276" w:type="dxa"/>
            <w:shd w:val="clear" w:color="auto" w:fill="auto"/>
            <w:vAlign w:val="center"/>
          </w:tcPr>
          <w:p>
            <w:pPr>
              <w:spacing w:line="300" w:lineRule="exact"/>
              <w:jc w:val="left"/>
              <w:rPr>
                <w:rFonts w:ascii="方正书宋_GBK" w:eastAsia="方正书宋_GBK"/>
                <w:szCs w:val="21"/>
              </w:rPr>
            </w:pPr>
          </w:p>
        </w:tc>
        <w:tc>
          <w:tcPr>
            <w:tcW w:w="3127" w:type="dxa"/>
            <w:shd w:val="clear" w:color="auto" w:fill="auto"/>
            <w:vAlign w:val="center"/>
          </w:tcPr>
          <w:p>
            <w:pPr>
              <w:spacing w:line="300" w:lineRule="exact"/>
              <w:jc w:val="left"/>
              <w:rPr>
                <w:rFonts w:ascii="方正书宋_GBK" w:eastAsia="方正书宋_GBK"/>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781" w:type="dxa"/>
            <w:shd w:val="clear" w:color="auto" w:fill="auto"/>
            <w:vAlign w:val="center"/>
          </w:tcPr>
          <w:p>
            <w:pPr>
              <w:spacing w:line="300" w:lineRule="exact"/>
              <w:jc w:val="center"/>
              <w:rPr>
                <w:rFonts w:ascii="方正书宋_GBK" w:eastAsia="方正书宋_GBK"/>
                <w:szCs w:val="21"/>
              </w:rPr>
            </w:pPr>
            <w:r>
              <w:rPr>
                <w:rFonts w:hint="eastAsia" w:ascii="方正书宋_GBK" w:eastAsia="方正书宋_GBK"/>
                <w:szCs w:val="21"/>
              </w:rPr>
              <w:t>满意度指标</w:t>
            </w:r>
          </w:p>
        </w:tc>
        <w:tc>
          <w:tcPr>
            <w:tcW w:w="2724"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服务对象满意度指标</w:t>
            </w:r>
          </w:p>
        </w:tc>
        <w:tc>
          <w:tcPr>
            <w:tcW w:w="1387" w:type="dxa"/>
            <w:shd w:val="clear" w:color="auto" w:fill="auto"/>
            <w:vAlign w:val="center"/>
          </w:tcPr>
          <w:p>
            <w:pPr>
              <w:spacing w:line="300" w:lineRule="exact"/>
              <w:jc w:val="left"/>
              <w:rPr>
                <w:rFonts w:ascii="方正书宋_GBK" w:eastAsia="方正书宋_GBK"/>
                <w:szCs w:val="21"/>
              </w:rPr>
            </w:pPr>
          </w:p>
        </w:tc>
        <w:tc>
          <w:tcPr>
            <w:tcW w:w="2007" w:type="dxa"/>
            <w:shd w:val="clear" w:color="auto" w:fill="auto"/>
            <w:vAlign w:val="center"/>
          </w:tcPr>
          <w:p>
            <w:pPr>
              <w:spacing w:line="300" w:lineRule="exact"/>
              <w:jc w:val="left"/>
              <w:rPr>
                <w:rFonts w:ascii="方正书宋_GBK" w:eastAsia="方正书宋_GBK"/>
                <w:szCs w:val="21"/>
              </w:rPr>
            </w:pPr>
            <w:r>
              <w:rPr>
                <w:rFonts w:hint="eastAsia" w:ascii="方正书宋_GBK" w:eastAsia="方正书宋_GBK"/>
                <w:szCs w:val="21"/>
              </w:rPr>
              <w:t>民族宗教界人士满意度</w:t>
            </w:r>
          </w:p>
        </w:tc>
        <w:tc>
          <w:tcPr>
            <w:tcW w:w="1276" w:type="dxa"/>
            <w:shd w:val="clear" w:color="auto" w:fill="auto"/>
            <w:vAlign w:val="center"/>
          </w:tcPr>
          <w:p>
            <w:pPr>
              <w:spacing w:line="300" w:lineRule="exact"/>
              <w:jc w:val="left"/>
              <w:rPr>
                <w:rFonts w:ascii="方正书宋_GBK" w:eastAsia="方正书宋_GBK"/>
                <w:szCs w:val="21"/>
              </w:rPr>
            </w:pPr>
            <w:r>
              <w:rPr>
                <w:rFonts w:ascii="方正书宋_GBK" w:eastAsia="方正书宋_GBK"/>
                <w:szCs w:val="21"/>
              </w:rPr>
              <w:t>&gt;=</w:t>
            </w:r>
            <w:r>
              <w:rPr>
                <w:rFonts w:hint="eastAsia" w:ascii="方正书宋_GBK" w:eastAsia="方正书宋_GBK"/>
                <w:szCs w:val="21"/>
              </w:rPr>
              <w:t>99%</w:t>
            </w:r>
          </w:p>
        </w:tc>
        <w:tc>
          <w:tcPr>
            <w:tcW w:w="3127" w:type="dxa"/>
            <w:shd w:val="clear" w:color="auto" w:fill="auto"/>
            <w:vAlign w:val="center"/>
          </w:tcPr>
          <w:p>
            <w:pPr>
              <w:spacing w:line="300" w:lineRule="exact"/>
              <w:jc w:val="left"/>
              <w:rPr>
                <w:rFonts w:ascii="方正书宋_GBK" w:eastAsia="方正书宋_GBK"/>
                <w:szCs w:val="21"/>
              </w:rPr>
            </w:pPr>
          </w:p>
        </w:tc>
      </w:tr>
    </w:tbl>
    <w:p>
      <w:pPr>
        <w:ind w:firstLine="560"/>
        <w:rPr>
          <w:rFonts w:eastAsia="方正仿宋_GBK"/>
          <w:sz w:val="32"/>
          <w:szCs w:val="32"/>
        </w:rPr>
      </w:pPr>
    </w:p>
    <w:p>
      <w:pPr>
        <w:ind w:firstLine="560"/>
        <w:rPr>
          <w:rFonts w:eastAsia="方正仿宋_GBK"/>
          <w:sz w:val="32"/>
          <w:szCs w:val="32"/>
        </w:rPr>
      </w:pPr>
    </w:p>
    <w:p>
      <w:pPr>
        <w:ind w:firstLine="560"/>
        <w:rPr>
          <w:rFonts w:eastAsia="方正仿宋_GBK"/>
          <w:sz w:val="32"/>
          <w:szCs w:val="32"/>
        </w:rPr>
      </w:pPr>
    </w:p>
    <w:p>
      <w:pPr>
        <w:spacing w:line="500" w:lineRule="exact"/>
        <w:ind w:firstLine="560" w:firstLineChars="200"/>
        <w:jc w:val="left"/>
        <w:rPr>
          <w:rFonts w:eastAsia="方正仿宋_GBK"/>
          <w:sz w:val="28"/>
        </w:rPr>
      </w:pPr>
      <w:r>
        <w:rPr>
          <w:rFonts w:hint="eastAsia" w:eastAsia="方正仿宋_GBK"/>
          <w:sz w:val="28"/>
        </w:rPr>
        <w:t>2、民族宗教工作经费项目绩效目标表</w:t>
      </w:r>
    </w:p>
    <w:tbl>
      <w:tblPr>
        <w:tblStyle w:val="11"/>
        <w:tblW w:w="13623" w:type="dxa"/>
        <w:tblInd w:w="93" w:type="dxa"/>
        <w:tblLayout w:type="autofit"/>
        <w:tblCellMar>
          <w:top w:w="0" w:type="dxa"/>
          <w:left w:w="108" w:type="dxa"/>
          <w:bottom w:w="0" w:type="dxa"/>
          <w:right w:w="108" w:type="dxa"/>
        </w:tblCellMar>
      </w:tblPr>
      <w:tblGrid>
        <w:gridCol w:w="823"/>
        <w:gridCol w:w="979"/>
        <w:gridCol w:w="3458"/>
        <w:gridCol w:w="4678"/>
        <w:gridCol w:w="1417"/>
        <w:gridCol w:w="2268"/>
      </w:tblGrid>
      <w:tr>
        <w:trPr>
          <w:trHeight w:val="319" w:hRule="atLeast"/>
        </w:trPr>
        <w:tc>
          <w:tcPr>
            <w:tcW w:w="82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总</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体</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目</w:t>
            </w:r>
          </w:p>
          <w:p>
            <w:pPr>
              <w:widowControl/>
              <w:jc w:val="center"/>
              <w:rPr>
                <w:rFonts w:ascii="宋体" w:hAnsi="宋体" w:cs="宋体"/>
                <w:kern w:val="0"/>
                <w:sz w:val="20"/>
                <w:szCs w:val="20"/>
              </w:rPr>
            </w:pPr>
            <w:r>
              <w:rPr>
                <w:rFonts w:hint="eastAsia" w:ascii="宋体" w:hAnsi="宋体" w:cs="宋体"/>
                <w:kern w:val="0"/>
                <w:sz w:val="20"/>
                <w:szCs w:val="20"/>
              </w:rPr>
              <w:t>标</w:t>
            </w:r>
          </w:p>
        </w:tc>
        <w:tc>
          <w:tcPr>
            <w:tcW w:w="1280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年度目标</w:t>
            </w:r>
          </w:p>
        </w:tc>
      </w:tr>
      <w:tr>
        <w:tblPrEx>
          <w:tblCellMar>
            <w:top w:w="0" w:type="dxa"/>
            <w:left w:w="108" w:type="dxa"/>
            <w:bottom w:w="0" w:type="dxa"/>
            <w:right w:w="108" w:type="dxa"/>
          </w:tblCellMar>
        </w:tblPrEx>
        <w:trPr>
          <w:trHeight w:val="715" w:hRule="atLeast"/>
        </w:trPr>
        <w:tc>
          <w:tcPr>
            <w:tcW w:w="8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00" w:type="dxa"/>
            <w:gridSpan w:val="5"/>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实现我区宗教团体建设数量增加2个以上，维稳率达99％。效果：利于我市宗教团体建设的促进，建成规范有序的团体。促进民族以及宗教界的和谐稳定。实现社会和谐。</w:t>
            </w:r>
          </w:p>
        </w:tc>
      </w:tr>
      <w:tr>
        <w:trPr>
          <w:trHeight w:val="360" w:hRule="atLeast"/>
        </w:trPr>
        <w:tc>
          <w:tcPr>
            <w:tcW w:w="82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绩</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效</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指</w:t>
            </w:r>
          </w:p>
          <w:p>
            <w:pPr>
              <w:widowControl/>
              <w:jc w:val="center"/>
              <w:rPr>
                <w:rFonts w:ascii="宋体" w:hAnsi="宋体" w:cs="宋体"/>
                <w:kern w:val="0"/>
                <w:sz w:val="20"/>
                <w:szCs w:val="20"/>
              </w:rPr>
            </w:pPr>
            <w:r>
              <w:rPr>
                <w:rFonts w:hint="eastAsia" w:ascii="宋体" w:hAnsi="宋体" w:cs="宋体"/>
                <w:kern w:val="0"/>
                <w:sz w:val="20"/>
                <w:szCs w:val="20"/>
              </w:rPr>
              <w:t>标</w:t>
            </w:r>
          </w:p>
        </w:tc>
        <w:tc>
          <w:tcPr>
            <w:tcW w:w="97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指标值确定依据</w:t>
            </w:r>
          </w:p>
        </w:tc>
      </w:tr>
      <w:tr>
        <w:tblPrEx>
          <w:tblCellMar>
            <w:top w:w="0" w:type="dxa"/>
            <w:left w:w="108" w:type="dxa"/>
            <w:bottom w:w="0" w:type="dxa"/>
            <w:right w:w="108" w:type="dxa"/>
          </w:tblCellMar>
        </w:tblPrEx>
        <w:trPr>
          <w:trHeight w:val="540"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34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4678" w:type="dxa"/>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规范宗教团体数量</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冀办发[2007]12号</w:t>
            </w:r>
          </w:p>
        </w:tc>
      </w:tr>
      <w:tr>
        <w:tblPrEx>
          <w:tblCellMar>
            <w:top w:w="0" w:type="dxa"/>
            <w:left w:w="108" w:type="dxa"/>
            <w:bottom w:w="0" w:type="dxa"/>
            <w:right w:w="108" w:type="dxa"/>
          </w:tblCellMar>
        </w:tblPrEx>
        <w:trPr>
          <w:trHeight w:val="64"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FF0000"/>
                <w:kern w:val="0"/>
                <w:sz w:val="20"/>
                <w:szCs w:val="20"/>
              </w:rPr>
            </w:pP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40"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民族宗教团体稳定率 </w:t>
            </w:r>
          </w:p>
        </w:tc>
        <w:tc>
          <w:tcPr>
            <w:tcW w:w="1417"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99%</w:t>
            </w:r>
          </w:p>
        </w:tc>
        <w:tc>
          <w:tcPr>
            <w:tcW w:w="22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冀办发[2007]12号</w:t>
            </w:r>
          </w:p>
        </w:tc>
      </w:tr>
      <w:tr>
        <w:tblPrEx>
          <w:tblCellMar>
            <w:top w:w="0" w:type="dxa"/>
            <w:left w:w="108" w:type="dxa"/>
            <w:bottom w:w="0" w:type="dxa"/>
            <w:right w:w="108" w:type="dxa"/>
          </w:tblCellMar>
        </w:tblPrEx>
        <w:trPr>
          <w:trHeight w:val="64"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7"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每年规范宗教团体建设时间</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2次/年</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冀办发[2007]12号</w:t>
            </w:r>
          </w:p>
        </w:tc>
      </w:tr>
      <w:tr>
        <w:tblPrEx>
          <w:tblCellMar>
            <w:top w:w="0" w:type="dxa"/>
            <w:left w:w="108" w:type="dxa"/>
            <w:bottom w:w="0" w:type="dxa"/>
            <w:right w:w="108" w:type="dxa"/>
          </w:tblCellMar>
        </w:tblPrEx>
        <w:trPr>
          <w:trHeight w:val="270"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资金到位率</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冀办发[2007]13号</w:t>
            </w:r>
          </w:p>
        </w:tc>
      </w:tr>
      <w:tr>
        <w:trPr>
          <w:trHeight w:val="374"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经济效益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经费足额拨付率</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冀办发[2007]14号</w:t>
            </w:r>
          </w:p>
        </w:tc>
      </w:tr>
      <w:tr>
        <w:tblPrEx>
          <w:tblCellMar>
            <w:top w:w="0" w:type="dxa"/>
            <w:left w:w="108" w:type="dxa"/>
            <w:bottom w:w="0" w:type="dxa"/>
            <w:right w:w="108" w:type="dxa"/>
          </w:tblCellMar>
        </w:tblPrEx>
        <w:trPr>
          <w:trHeight w:val="326"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社会效益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稳定民族宗教团结</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有效稳定</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冀办发[2007]15号</w:t>
            </w:r>
          </w:p>
        </w:tc>
      </w:tr>
      <w:tr>
        <w:tblPrEx>
          <w:tblCellMar>
            <w:top w:w="0" w:type="dxa"/>
            <w:left w:w="108" w:type="dxa"/>
            <w:bottom w:w="0" w:type="dxa"/>
            <w:right w:w="108" w:type="dxa"/>
          </w:tblCellMar>
        </w:tblPrEx>
        <w:trPr>
          <w:trHeight w:val="619"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生态效益</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相关群体满意度</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冀办发[2007]16号</w:t>
            </w:r>
          </w:p>
        </w:tc>
      </w:tr>
      <w:tr>
        <w:tblPrEx>
          <w:tblCellMar>
            <w:top w:w="0" w:type="dxa"/>
            <w:left w:w="108" w:type="dxa"/>
            <w:bottom w:w="0" w:type="dxa"/>
            <w:right w:w="108" w:type="dxa"/>
          </w:tblCellMar>
        </w:tblPrEx>
        <w:trPr>
          <w:trHeight w:val="619"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可持续影响</w:t>
            </w:r>
          </w:p>
          <w:p>
            <w:pPr>
              <w:widowControl/>
              <w:jc w:val="center"/>
              <w:rPr>
                <w:rFonts w:ascii="宋体" w:hAnsi="宋体" w:cs="宋体"/>
                <w:kern w:val="0"/>
                <w:sz w:val="20"/>
                <w:szCs w:val="20"/>
              </w:rPr>
            </w:pPr>
            <w:r>
              <w:rPr>
                <w:rFonts w:hint="eastAsia" w:ascii="宋体" w:hAnsi="宋体" w:cs="宋体"/>
                <w:kern w:val="0"/>
                <w:sz w:val="20"/>
                <w:szCs w:val="20"/>
              </w:rPr>
              <w:t>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回访调查率</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≥50</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冀办发[2007]17号</w:t>
            </w:r>
          </w:p>
        </w:tc>
      </w:tr>
      <w:tr>
        <w:tblPrEx>
          <w:tblCellMar>
            <w:top w:w="0" w:type="dxa"/>
            <w:left w:w="108" w:type="dxa"/>
            <w:bottom w:w="0" w:type="dxa"/>
            <w:right w:w="108" w:type="dxa"/>
          </w:tblCellMar>
        </w:tblPrEx>
        <w:trPr>
          <w:trHeight w:val="405"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34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服务对象</w:t>
            </w:r>
          </w:p>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民族宗教界人士满意度</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冀办发[2007]12号</w:t>
            </w:r>
          </w:p>
        </w:tc>
      </w:tr>
      <w:tr>
        <w:tblPrEx>
          <w:tblCellMar>
            <w:top w:w="0" w:type="dxa"/>
            <w:left w:w="108" w:type="dxa"/>
            <w:bottom w:w="0" w:type="dxa"/>
            <w:right w:w="108" w:type="dxa"/>
          </w:tblCellMar>
        </w:tblPrEx>
        <w:trPr>
          <w:trHeight w:val="390" w:hRule="atLeast"/>
        </w:trPr>
        <w:tc>
          <w:tcPr>
            <w:tcW w:w="8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7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widowControl/>
        <w:rPr>
          <w:rFonts w:ascii="宋体" w:hAnsi="宋体" w:cs="宋体"/>
          <w:kern w:val="0"/>
          <w:sz w:val="20"/>
          <w:szCs w:val="20"/>
        </w:rPr>
      </w:pPr>
      <w:r>
        <w:rPr>
          <w:rFonts w:hint="eastAsia" w:eastAsia="方正仿宋_GBK"/>
          <w:sz w:val="32"/>
          <w:szCs w:val="32"/>
        </w:rPr>
        <w:t>3、</w:t>
      </w:r>
      <w:r>
        <w:rPr>
          <w:rFonts w:hint="eastAsia" w:ascii="宋体" w:hAnsi="宋体" w:cs="宋体"/>
          <w:b/>
          <w:kern w:val="0"/>
          <w:sz w:val="32"/>
          <w:szCs w:val="32"/>
        </w:rPr>
        <w:t>补充单位人员差旅费及办公费用</w:t>
      </w:r>
    </w:p>
    <w:tbl>
      <w:tblPr>
        <w:tblStyle w:val="11"/>
        <w:tblW w:w="13623" w:type="dxa"/>
        <w:tblInd w:w="93" w:type="dxa"/>
        <w:tblLayout w:type="autofit"/>
        <w:tblCellMar>
          <w:top w:w="0" w:type="dxa"/>
          <w:left w:w="108" w:type="dxa"/>
          <w:bottom w:w="0" w:type="dxa"/>
          <w:right w:w="108" w:type="dxa"/>
        </w:tblCellMar>
      </w:tblPr>
      <w:tblGrid>
        <w:gridCol w:w="740"/>
        <w:gridCol w:w="1259"/>
        <w:gridCol w:w="2115"/>
        <w:gridCol w:w="2138"/>
        <w:gridCol w:w="1134"/>
        <w:gridCol w:w="851"/>
        <w:gridCol w:w="1843"/>
        <w:gridCol w:w="3543"/>
      </w:tblGrid>
      <w:tr>
        <w:tblPrEx>
          <w:tblCellMar>
            <w:top w:w="0" w:type="dxa"/>
            <w:left w:w="108" w:type="dxa"/>
            <w:bottom w:w="0" w:type="dxa"/>
            <w:right w:w="108" w:type="dxa"/>
          </w:tblCellMar>
        </w:tblPrEx>
        <w:trPr>
          <w:trHeight w:val="335" w:hRule="atLeast"/>
        </w:trPr>
        <w:tc>
          <w:tcPr>
            <w:tcW w:w="199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425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补充单位人员差旅费及办公费用</w:t>
            </w:r>
          </w:p>
        </w:tc>
        <w:tc>
          <w:tcPr>
            <w:tcW w:w="3828"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项目负责人及联系电话</w:t>
            </w:r>
          </w:p>
        </w:tc>
        <w:tc>
          <w:tcPr>
            <w:tcW w:w="3543"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49" w:hRule="atLeast"/>
        </w:trPr>
        <w:tc>
          <w:tcPr>
            <w:tcW w:w="1999"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年度申请资金额度</w:t>
            </w:r>
          </w:p>
          <w:p>
            <w:pPr>
              <w:widowControl/>
              <w:jc w:val="center"/>
              <w:rPr>
                <w:rFonts w:ascii="宋体" w:hAnsi="宋体" w:cs="宋体"/>
                <w:kern w:val="0"/>
                <w:sz w:val="20"/>
                <w:szCs w:val="20"/>
              </w:rPr>
            </w:pPr>
            <w:r>
              <w:rPr>
                <w:rFonts w:hint="eastAsia" w:ascii="宋体" w:hAnsi="宋体" w:cs="宋体"/>
                <w:kern w:val="0"/>
                <w:sz w:val="20"/>
                <w:szCs w:val="20"/>
              </w:rPr>
              <w:t>（万元）</w:t>
            </w:r>
          </w:p>
        </w:tc>
        <w:tc>
          <w:tcPr>
            <w:tcW w:w="11624" w:type="dxa"/>
            <w:gridSpan w:val="6"/>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360" w:hRule="atLeast"/>
        </w:trPr>
        <w:tc>
          <w:tcPr>
            <w:tcW w:w="1999"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资金支出计划（%）</w:t>
            </w: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3月底</w:t>
            </w:r>
          </w:p>
        </w:tc>
        <w:tc>
          <w:tcPr>
            <w:tcW w:w="21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6月底</w:t>
            </w:r>
          </w:p>
        </w:tc>
        <w:tc>
          <w:tcPr>
            <w:tcW w:w="198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10月底</w:t>
            </w:r>
          </w:p>
        </w:tc>
        <w:tc>
          <w:tcPr>
            <w:tcW w:w="53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12月底</w:t>
            </w:r>
          </w:p>
        </w:tc>
      </w:tr>
      <w:tr>
        <w:tblPrEx>
          <w:tblCellMar>
            <w:top w:w="0" w:type="dxa"/>
            <w:left w:w="108" w:type="dxa"/>
            <w:bottom w:w="0" w:type="dxa"/>
            <w:right w:w="108" w:type="dxa"/>
          </w:tblCellMar>
        </w:tblPrEx>
        <w:trPr>
          <w:trHeight w:val="405" w:hRule="atLeast"/>
        </w:trPr>
        <w:tc>
          <w:tcPr>
            <w:tcW w:w="199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21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98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53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19" w:hRule="atLeast"/>
        </w:trPr>
        <w:tc>
          <w:tcPr>
            <w:tcW w:w="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总</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体</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目</w:t>
            </w:r>
          </w:p>
          <w:p>
            <w:pPr>
              <w:widowControl/>
              <w:jc w:val="center"/>
              <w:rPr>
                <w:rFonts w:ascii="宋体" w:hAnsi="宋体" w:cs="宋体"/>
                <w:kern w:val="0"/>
                <w:sz w:val="20"/>
                <w:szCs w:val="20"/>
              </w:rPr>
            </w:pPr>
            <w:r>
              <w:rPr>
                <w:rFonts w:hint="eastAsia" w:ascii="宋体" w:hAnsi="宋体" w:cs="宋体"/>
                <w:kern w:val="0"/>
                <w:sz w:val="20"/>
                <w:szCs w:val="20"/>
              </w:rPr>
              <w:t>标</w:t>
            </w:r>
          </w:p>
        </w:tc>
        <w:tc>
          <w:tcPr>
            <w:tcW w:w="12883"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年度目标</w:t>
            </w:r>
          </w:p>
        </w:tc>
      </w:tr>
      <w:tr>
        <w:tblPrEx>
          <w:tblCellMar>
            <w:top w:w="0" w:type="dxa"/>
            <w:left w:w="108" w:type="dxa"/>
            <w:bottom w:w="0" w:type="dxa"/>
            <w:right w:w="108" w:type="dxa"/>
          </w:tblCellMar>
        </w:tblPrEx>
        <w:trPr>
          <w:trHeight w:val="85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83" w:type="dxa"/>
            <w:gridSpan w:val="7"/>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能够更好地将涉密材料送到市里，完成领导交办的工作；司机能更好的服务领导。</w:t>
            </w:r>
          </w:p>
        </w:tc>
      </w:tr>
      <w:tr>
        <w:tblPrEx>
          <w:tblCellMar>
            <w:top w:w="0" w:type="dxa"/>
            <w:left w:w="108" w:type="dxa"/>
            <w:bottom w:w="0" w:type="dxa"/>
            <w:right w:w="108" w:type="dxa"/>
          </w:tblCellMar>
        </w:tblPrEx>
        <w:trPr>
          <w:trHeight w:val="360" w:hRule="atLeast"/>
        </w:trPr>
        <w:tc>
          <w:tcPr>
            <w:tcW w:w="7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绩</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效</w:t>
            </w:r>
          </w:p>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指</w:t>
            </w:r>
          </w:p>
          <w:p>
            <w:pPr>
              <w:widowControl/>
              <w:jc w:val="center"/>
              <w:rPr>
                <w:rFonts w:ascii="宋体" w:hAnsi="宋体" w:cs="宋体"/>
                <w:kern w:val="0"/>
                <w:sz w:val="20"/>
                <w:szCs w:val="20"/>
              </w:rPr>
            </w:pPr>
            <w:r>
              <w:rPr>
                <w:rFonts w:hint="eastAsia" w:ascii="宋体" w:hAnsi="宋体" w:cs="宋体"/>
                <w:kern w:val="0"/>
                <w:sz w:val="20"/>
                <w:szCs w:val="20"/>
              </w:rPr>
              <w:t>标</w:t>
            </w:r>
          </w:p>
        </w:tc>
        <w:tc>
          <w:tcPr>
            <w:tcW w:w="125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指标值确定依据</w:t>
            </w:r>
          </w:p>
        </w:tc>
      </w:tr>
      <w:tr>
        <w:tblPrEx>
          <w:tblCellMar>
            <w:top w:w="0" w:type="dxa"/>
            <w:left w:w="108" w:type="dxa"/>
            <w:bottom w:w="0" w:type="dxa"/>
            <w:right w:w="108" w:type="dxa"/>
          </w:tblCellMar>
        </w:tblPrEx>
        <w:trPr>
          <w:trHeight w:val="2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产出指标</w:t>
            </w:r>
          </w:p>
        </w:tc>
        <w:tc>
          <w:tcPr>
            <w:tcW w:w="21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272" w:type="dxa"/>
            <w:gridSpan w:val="2"/>
            <w:tcBorders>
              <w:top w:val="single" w:color="auto" w:sz="4" w:space="0"/>
              <w:left w:val="nil"/>
              <w:bottom w:val="single" w:color="auto" w:sz="4" w:space="0"/>
              <w:right w:val="nil"/>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出差人数</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约8人</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年底统计</w:t>
            </w:r>
          </w:p>
        </w:tc>
      </w:tr>
      <w:tr>
        <w:tblPrEx>
          <w:tblCellMar>
            <w:top w:w="0" w:type="dxa"/>
            <w:left w:w="108" w:type="dxa"/>
            <w:bottom w:w="0" w:type="dxa"/>
            <w:right w:w="108" w:type="dxa"/>
          </w:tblCellMar>
        </w:tblPrEx>
        <w:trPr>
          <w:trHeight w:val="132"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出差次数</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约120次</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年底统计</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出差目的</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完成预期任务</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207"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75"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出差时间</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1月至12月</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30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鹰手营子矿区机关差旅费管理办法</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不超预算</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39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经济效益指标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满足全部业务类出差工作</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良好</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40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对业务水平提高提高的促进作用</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显著</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319"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保护生态的后备保障程度</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高</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204"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保护生态的后备保障程度</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高</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实际工作</w:t>
            </w:r>
          </w:p>
        </w:tc>
      </w:tr>
      <w:tr>
        <w:tblPrEx>
          <w:tblCellMar>
            <w:top w:w="0" w:type="dxa"/>
            <w:left w:w="108" w:type="dxa"/>
            <w:bottom w:w="0" w:type="dxa"/>
            <w:right w:w="108" w:type="dxa"/>
          </w:tblCellMar>
        </w:tblPrEx>
        <w:trPr>
          <w:trHeight w:val="30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1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rPr>
              <w:t>服务对象</w:t>
            </w:r>
          </w:p>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出差人员满意度</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≥95%</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调查问卷</w:t>
            </w:r>
          </w:p>
        </w:tc>
      </w:tr>
      <w:tr>
        <w:tblPrEx>
          <w:tblCellMar>
            <w:top w:w="0" w:type="dxa"/>
            <w:left w:w="108" w:type="dxa"/>
            <w:bottom w:w="0" w:type="dxa"/>
            <w:right w:w="108" w:type="dxa"/>
          </w:tblCellMar>
        </w:tblPrEx>
        <w:trPr>
          <w:trHeight w:val="3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27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94"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4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ind w:firstLine="640" w:firstLineChars="200"/>
        <w:jc w:val="left"/>
        <w:outlineLvl w:val="9"/>
        <w:rPr>
          <w:rFonts w:ascii="黑体" w:hAnsi="黑体" w:eastAsia="黑体"/>
          <w:sz w:val="32"/>
        </w:rPr>
      </w:pPr>
      <w:r>
        <w:rPr>
          <w:rFonts w:hint="eastAsia" w:ascii="方正黑体_GBK" w:eastAsia="方正黑体_GBK"/>
          <w:sz w:val="32"/>
        </w:rPr>
        <w:t>六、政府采购预算情况</w:t>
      </w:r>
      <w:r>
        <w:rPr>
          <w:rFonts w:hint="eastAsia" w:ascii="黑体" w:hAnsi="黑体" w:eastAsia="黑体"/>
          <w:sz w:val="32"/>
        </w:rPr>
        <w:t xml:space="preserve"> </w:t>
      </w:r>
    </w:p>
    <w:p>
      <w:pPr>
        <w:spacing w:line="500" w:lineRule="exact"/>
        <w:ind w:firstLine="560" w:firstLineChars="200"/>
        <w:jc w:val="left"/>
        <w:rPr>
          <w:rFonts w:eastAsia="方正仿宋_GBK"/>
          <w:sz w:val="28"/>
        </w:rPr>
      </w:pPr>
      <w:r>
        <w:rPr>
          <w:rFonts w:eastAsia="方正仿宋_GBK"/>
          <w:sz w:val="28"/>
        </w:rPr>
        <w:t>20</w:t>
      </w:r>
      <w:r>
        <w:rPr>
          <w:rFonts w:hint="eastAsia" w:eastAsia="方正仿宋_GBK"/>
          <w:sz w:val="28"/>
        </w:rPr>
        <w:t>22</w:t>
      </w:r>
      <w:r>
        <w:rPr>
          <w:rFonts w:eastAsia="方正仿宋_GBK"/>
          <w:sz w:val="28"/>
        </w:rPr>
        <w:t>年，</w:t>
      </w:r>
      <w:r>
        <w:rPr>
          <w:rFonts w:hint="eastAsia" w:eastAsia="方正仿宋_GBK"/>
          <w:sz w:val="28"/>
        </w:rPr>
        <w:t>营子区委统战部</w:t>
      </w:r>
      <w:r>
        <w:rPr>
          <w:rFonts w:eastAsia="方正仿宋_GBK"/>
          <w:sz w:val="28"/>
        </w:rPr>
        <w:t>安排政府采购预算</w:t>
      </w:r>
      <w:r>
        <w:rPr>
          <w:rFonts w:hint="eastAsia" w:eastAsia="方正仿宋_GBK"/>
          <w:sz w:val="28"/>
        </w:rPr>
        <w:t>0</w:t>
      </w:r>
      <w:r>
        <w:rPr>
          <w:rFonts w:eastAsia="方正仿宋_GBK"/>
          <w:sz w:val="28"/>
        </w:rPr>
        <w:t>万元。具体内容见下表。</w:t>
      </w:r>
    </w:p>
    <w:p>
      <w:pPr>
        <w:jc w:val="center"/>
        <w:rPr>
          <w:rFonts w:ascii="方正小标宋_GBK" w:eastAsia="方正小标宋_GBK"/>
          <w:sz w:val="32"/>
          <w:szCs w:val="32"/>
        </w:rPr>
      </w:pPr>
      <w:r>
        <w:rPr>
          <w:rFonts w:hint="eastAsia" w:ascii="方正小标宋_GBK" w:eastAsia="方正小标宋_GBK"/>
          <w:sz w:val="32"/>
          <w:szCs w:val="32"/>
        </w:rPr>
        <w:t>部门政府采购预算</w:t>
      </w:r>
    </w:p>
    <w:tbl>
      <w:tblPr>
        <w:tblStyle w:val="11"/>
        <w:tblW w:w="147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134"/>
        <w:gridCol w:w="1417"/>
        <w:gridCol w:w="1294"/>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92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213中共承德市鹰手营子矿区委统战部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94"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29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6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417" w:type="dxa"/>
            <w:vMerge w:val="continue"/>
            <w:shd w:val="clear" w:color="auto" w:fill="auto"/>
            <w:vAlign w:val="center"/>
          </w:tcPr>
          <w:p>
            <w:pPr>
              <w:spacing w:line="300" w:lineRule="exact"/>
              <w:jc w:val="left"/>
              <w:outlineLvl w:val="1"/>
              <w:rPr>
                <w:rFonts w:eastAsia="方正仿宋_GBK"/>
                <w:sz w:val="28"/>
              </w:rPr>
            </w:pPr>
          </w:p>
        </w:tc>
        <w:tc>
          <w:tcPr>
            <w:tcW w:w="1294" w:type="dxa"/>
            <w:vMerge w:val="continue"/>
            <w:shd w:val="clear" w:color="auto" w:fill="auto"/>
            <w:vAlign w:val="center"/>
          </w:tcPr>
          <w:p>
            <w:pPr>
              <w:spacing w:line="300" w:lineRule="exact"/>
              <w:jc w:val="left"/>
              <w:outlineLvl w:val="1"/>
              <w:rPr>
                <w:rFonts w:eastAsia="方正仿宋_GBK"/>
                <w:sz w:val="28"/>
              </w:rPr>
            </w:pPr>
          </w:p>
        </w:tc>
        <w:tc>
          <w:tcPr>
            <w:tcW w:w="709" w:type="dxa"/>
            <w:vMerge w:val="continue"/>
            <w:shd w:val="clear" w:color="auto" w:fill="auto"/>
            <w:vAlign w:val="center"/>
          </w:tcPr>
          <w:p>
            <w:pPr>
              <w:spacing w:line="300" w:lineRule="exact"/>
              <w:jc w:val="left"/>
              <w:outlineLvl w:val="1"/>
              <w:rPr>
                <w:rFonts w:eastAsia="方正仿宋_GBK"/>
                <w:sz w:val="28"/>
              </w:rPr>
            </w:pPr>
          </w:p>
        </w:tc>
        <w:tc>
          <w:tcPr>
            <w:tcW w:w="907" w:type="dxa"/>
            <w:vMerge w:val="continue"/>
            <w:shd w:val="clear" w:color="auto" w:fill="auto"/>
            <w:vAlign w:val="center"/>
          </w:tcPr>
          <w:p>
            <w:pPr>
              <w:spacing w:line="300" w:lineRule="exact"/>
              <w:jc w:val="left"/>
              <w:outlineLvl w:val="1"/>
              <w:rPr>
                <w:rFonts w:eastAsia="方正仿宋_GBK"/>
                <w:sz w:val="28"/>
              </w:rPr>
            </w:pPr>
          </w:p>
        </w:tc>
        <w:tc>
          <w:tcPr>
            <w:tcW w:w="907" w:type="dxa"/>
            <w:vMerge w:val="continue"/>
            <w:shd w:val="clear" w:color="auto" w:fill="auto"/>
            <w:vAlign w:val="center"/>
          </w:tcPr>
          <w:p>
            <w:pPr>
              <w:spacing w:line="300" w:lineRule="exact"/>
              <w:jc w:val="left"/>
              <w:outlineLvl w:val="1"/>
              <w:rPr>
                <w:rFonts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1294"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1294"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1294"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center"/>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417" w:type="dxa"/>
            <w:shd w:val="clear" w:color="auto" w:fill="auto"/>
            <w:vAlign w:val="center"/>
          </w:tcPr>
          <w:p>
            <w:pPr>
              <w:spacing w:line="300" w:lineRule="exact"/>
              <w:jc w:val="left"/>
              <w:rPr>
                <w:rFonts w:ascii="方正书宋_GBK" w:eastAsia="方正书宋_GBK"/>
                <w:b/>
              </w:rPr>
            </w:pPr>
          </w:p>
        </w:tc>
        <w:tc>
          <w:tcPr>
            <w:tcW w:w="1294"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0"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p>
        </w:tc>
        <w:tc>
          <w:tcPr>
            <w:tcW w:w="1294"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jc w:val="left"/>
        <w:rPr>
          <w:rFonts w:ascii="黑体" w:hAnsi="黑体" w:eastAsia="黑体"/>
          <w:sz w:val="32"/>
          <w:szCs w:val="32"/>
        </w:rPr>
      </w:pPr>
    </w:p>
    <w:p>
      <w:pPr>
        <w:autoSpaceDE w:val="0"/>
        <w:autoSpaceDN w:val="0"/>
        <w:adjustRightInd w:val="0"/>
        <w:jc w:val="left"/>
        <w:rPr>
          <w:rFonts w:ascii="黑体" w:hAnsi="黑体" w:eastAsia="黑体"/>
          <w:sz w:val="32"/>
          <w:szCs w:val="32"/>
        </w:rPr>
      </w:pPr>
    </w:p>
    <w:p>
      <w:pPr>
        <w:ind w:firstLine="640" w:firstLineChars="200"/>
        <w:jc w:val="left"/>
        <w:outlineLvl w:val="9"/>
        <w:rPr>
          <w:rFonts w:ascii="黑体" w:hAnsi="黑体" w:eastAsia="黑体"/>
          <w:sz w:val="32"/>
        </w:rPr>
      </w:pPr>
      <w:r>
        <w:rPr>
          <w:rFonts w:hint="eastAsia" w:ascii="方正黑体_GBK" w:eastAsia="方正黑体_GBK"/>
          <w:sz w:val="32"/>
        </w:rPr>
        <w:t>七、国有资产信息</w:t>
      </w:r>
    </w:p>
    <w:p>
      <w:pPr>
        <w:spacing w:line="500" w:lineRule="exact"/>
        <w:ind w:firstLine="560" w:firstLineChars="200"/>
        <w:jc w:val="left"/>
        <w:rPr>
          <w:rFonts w:eastAsia="方正仿宋_GBK"/>
          <w:sz w:val="28"/>
        </w:rPr>
      </w:pPr>
      <w:r>
        <w:rPr>
          <w:rFonts w:hint="eastAsia" w:eastAsia="方正仿宋_GBK"/>
          <w:sz w:val="28"/>
        </w:rPr>
        <w:t>营子区委统战部上年末固定资产金额为5.5955万元（详见下表），本年度拟购置固定资产总额为0万元，详见政府采购预算表。</w:t>
      </w:r>
    </w:p>
    <w:p>
      <w:pPr>
        <w:spacing w:line="500" w:lineRule="exact"/>
        <w:ind w:firstLine="560" w:firstLineChars="200"/>
        <w:jc w:val="left"/>
        <w:rPr>
          <w:rFonts w:eastAsia="方正仿宋_GBK"/>
          <w:sz w:val="28"/>
        </w:rPr>
      </w:pPr>
    </w:p>
    <w:p>
      <w:pPr>
        <w:jc w:val="center"/>
        <w:rPr>
          <w:rFonts w:ascii="仿宋_GB2312" w:hAnsi="黑体" w:eastAsia="仿宋_GB2312"/>
          <w:sz w:val="32"/>
          <w:szCs w:val="32"/>
        </w:rPr>
      </w:pPr>
      <w:r>
        <w:rPr>
          <w:rFonts w:hint="eastAsia" w:ascii="黑体" w:hAnsi="黑体" w:eastAsia="黑体" w:cs="宋体"/>
          <w:bCs/>
          <w:kern w:val="0"/>
          <w:sz w:val="32"/>
          <w:szCs w:val="32"/>
        </w:rPr>
        <w:t>营子区委统战部固定资产占用情况表</w:t>
      </w:r>
    </w:p>
    <w:tbl>
      <w:tblPr>
        <w:tblStyle w:val="11"/>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spacing w:line="300" w:lineRule="exact"/>
              <w:jc w:val="left"/>
              <w:rPr>
                <w:rFonts w:ascii="方正小标宋_GBK" w:eastAsia="方正小标宋_GBK"/>
                <w:sz w:val="24"/>
              </w:rPr>
            </w:pPr>
            <w:r>
              <w:rPr>
                <w:rFonts w:hint="eastAsia" w:ascii="方正小标宋_GBK" w:eastAsia="方正小标宋_GBK"/>
                <w:sz w:val="24"/>
              </w:rPr>
              <w:t>213中共承德市鹰手营子矿区委统战部</w:t>
            </w:r>
          </w:p>
        </w:tc>
        <w:tc>
          <w:tcPr>
            <w:tcW w:w="5103" w:type="dxa"/>
            <w:tcBorders>
              <w:top w:val="nil"/>
              <w:left w:val="nil"/>
              <w:bottom w:val="nil"/>
              <w:right w:val="nil"/>
            </w:tcBorders>
            <w:shd w:val="clear" w:color="auto" w:fill="auto"/>
            <w:noWrap/>
            <w:vAlign w:val="center"/>
          </w:tcPr>
          <w:p>
            <w:pPr>
              <w:spacing w:line="300" w:lineRule="exact"/>
              <w:jc w:val="right"/>
              <w:rPr>
                <w:rFonts w:ascii="方正小标宋_GBK" w:eastAsia="方正小标宋_GBK"/>
                <w:sz w:val="24"/>
              </w:rPr>
            </w:pPr>
            <w:r>
              <w:rPr>
                <w:rFonts w:hint="eastAsia" w:ascii="方正小标宋_GBK" w:eastAsia="方正小标宋_GBK"/>
                <w:sz w:val="24"/>
              </w:rPr>
              <w:t xml:space="preserve">截止时间：2021年12月31日  </w:t>
            </w:r>
          </w:p>
        </w:tc>
      </w:tr>
      <w:tr>
        <w:tblPrEx>
          <w:tblCellMar>
            <w:top w:w="0" w:type="dxa"/>
            <w:left w:w="108" w:type="dxa"/>
            <w:bottom w:w="0" w:type="dxa"/>
            <w:right w:w="108" w:type="dxa"/>
          </w:tblCellMar>
        </w:tblPrEx>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5103"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书宋_GBK" w:eastAsia="方正书宋_GBK"/>
                <w:kern w:val="0"/>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b/>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p>
        </w:tc>
      </w:tr>
      <w:tr>
        <w:tblPrEx>
          <w:tblCellMar>
            <w:top w:w="0" w:type="dxa"/>
            <w:left w:w="108" w:type="dxa"/>
            <w:bottom w:w="0" w:type="dxa"/>
            <w:right w:w="108" w:type="dxa"/>
          </w:tblCellMar>
        </w:tblPrEx>
        <w:trPr>
          <w:trHeight w:val="45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r>
              <w:rPr>
                <w:rFonts w:hint="eastAsia" w:ascii="方正书宋_GBK" w:eastAsia="方正书宋_GBK"/>
                <w:szCs w:val="21"/>
              </w:rPr>
              <w:t>2</w:t>
            </w:r>
          </w:p>
        </w:tc>
        <w:tc>
          <w:tcPr>
            <w:tcW w:w="5103" w:type="dxa"/>
            <w:tcBorders>
              <w:top w:val="nil"/>
              <w:left w:val="nil"/>
              <w:bottom w:val="single" w:color="auto" w:sz="4" w:space="0"/>
              <w:right w:val="single" w:color="auto" w:sz="4" w:space="0"/>
            </w:tcBorders>
            <w:shd w:val="clear" w:color="auto" w:fill="auto"/>
            <w:noWrap/>
            <w:vAlign w:val="center"/>
          </w:tcPr>
          <w:p>
            <w:pPr>
              <w:adjustRightInd w:val="0"/>
              <w:snapToGrid w:val="0"/>
              <w:jc w:val="center"/>
              <w:rPr>
                <w:rFonts w:ascii="方正书宋_GBK" w:eastAsia="方正书宋_GBK"/>
                <w:szCs w:val="21"/>
              </w:rPr>
            </w:pPr>
            <w:r>
              <w:rPr>
                <w:rFonts w:hint="eastAsia" w:ascii="方正书宋_GBK" w:eastAsia="方正书宋_GBK"/>
                <w:szCs w:val="21"/>
              </w:rPr>
              <w:t>5.5955</w:t>
            </w:r>
          </w:p>
        </w:tc>
      </w:tr>
    </w:tbl>
    <w:p>
      <w:pPr>
        <w:autoSpaceDE w:val="0"/>
        <w:autoSpaceDN w:val="0"/>
        <w:adjustRightInd w:val="0"/>
        <w:ind w:left="198" w:firstLine="640" w:firstLineChars="200"/>
        <w:jc w:val="left"/>
        <w:rPr>
          <w:rFonts w:ascii="黑体" w:hAnsi="黑体" w:eastAsia="黑体"/>
          <w:sz w:val="32"/>
          <w:szCs w:val="32"/>
        </w:rPr>
      </w:pPr>
    </w:p>
    <w:p>
      <w:pPr>
        <w:autoSpaceDE w:val="0"/>
        <w:autoSpaceDN w:val="0"/>
        <w:adjustRightInd w:val="0"/>
        <w:ind w:left="198" w:firstLine="640" w:firstLineChars="200"/>
        <w:jc w:val="left"/>
        <w:rPr>
          <w:rFonts w:ascii="黑体" w:hAnsi="黑体" w:eastAsia="黑体"/>
          <w:sz w:val="32"/>
          <w:szCs w:val="32"/>
        </w:rPr>
      </w:pPr>
    </w:p>
    <w:p>
      <w:pPr>
        <w:jc w:val="left"/>
        <w:outlineLvl w:val="9"/>
        <w:rPr>
          <w:rFonts w:ascii="黑体" w:hAnsi="黑体" w:eastAsia="黑体"/>
          <w:sz w:val="32"/>
        </w:rPr>
      </w:pPr>
      <w:r>
        <w:rPr>
          <w:rFonts w:hint="eastAsia" w:ascii="方正黑体_GBK" w:eastAsia="方正黑体_GBK"/>
          <w:sz w:val="32"/>
        </w:rPr>
        <w:t>八、名词解释</w:t>
      </w:r>
    </w:p>
    <w:p>
      <w:pPr>
        <w:spacing w:line="500" w:lineRule="exact"/>
        <w:ind w:firstLine="560" w:firstLineChars="200"/>
        <w:jc w:val="left"/>
        <w:rPr>
          <w:rFonts w:eastAsia="方正仿宋_GBK"/>
          <w:sz w:val="28"/>
        </w:rPr>
      </w:pPr>
      <w:r>
        <w:rPr>
          <w:rFonts w:eastAsia="方正仿宋_GBK"/>
          <w:sz w:val="28"/>
        </w:rPr>
        <w:t>1、</w:t>
      </w:r>
      <w:r>
        <w:rPr>
          <w:rFonts w:eastAsia="方正仿宋_GBK"/>
          <w:b/>
          <w:sz w:val="28"/>
        </w:rPr>
        <w:t>一般</w:t>
      </w:r>
      <w:r>
        <w:rPr>
          <w:rFonts w:hint="eastAsia" w:eastAsia="方正仿宋_GBK"/>
          <w:b/>
          <w:sz w:val="28"/>
        </w:rPr>
        <w:t>公</w:t>
      </w:r>
      <w:r>
        <w:rPr>
          <w:rFonts w:eastAsia="方正仿宋_GBK"/>
          <w:b/>
          <w:sz w:val="28"/>
        </w:rPr>
        <w:t>共预算拨款收入：</w:t>
      </w:r>
      <w:r>
        <w:rPr>
          <w:rFonts w:eastAsia="方正仿宋_GBK"/>
          <w:sz w:val="28"/>
        </w:rPr>
        <w:t>指</w:t>
      </w:r>
      <w:r>
        <w:rPr>
          <w:rFonts w:hint="eastAsia" w:eastAsia="方正仿宋_GBK"/>
          <w:sz w:val="28"/>
        </w:rPr>
        <w:t>县区级</w:t>
      </w:r>
      <w:r>
        <w:rPr>
          <w:rFonts w:eastAsia="方正仿宋_GBK"/>
          <w:sz w:val="28"/>
        </w:rPr>
        <w:t>财政当年拨付的资金。</w:t>
      </w:r>
    </w:p>
    <w:p>
      <w:pPr>
        <w:spacing w:line="500" w:lineRule="exact"/>
        <w:ind w:firstLine="560" w:firstLineChars="200"/>
        <w:jc w:val="left"/>
        <w:rPr>
          <w:rFonts w:eastAsia="方正仿宋_GBK"/>
          <w:sz w:val="28"/>
        </w:rPr>
      </w:pPr>
      <w:r>
        <w:rPr>
          <w:rFonts w:eastAsia="方正仿宋_GBK"/>
          <w:sz w:val="28"/>
        </w:rPr>
        <w:t>2、</w:t>
      </w:r>
      <w:r>
        <w:rPr>
          <w:rFonts w:eastAsia="方正仿宋_GBK"/>
          <w:b/>
          <w:sz w:val="28"/>
        </w:rPr>
        <w:t>事业收入：</w:t>
      </w:r>
      <w:r>
        <w:rPr>
          <w:rFonts w:eastAsia="方正仿宋_GBK"/>
          <w:sz w:val="28"/>
        </w:rPr>
        <w:t>指事业单位开展专业业务活动及辅助活动所取得的收入。</w:t>
      </w:r>
    </w:p>
    <w:p>
      <w:pPr>
        <w:spacing w:line="500" w:lineRule="exact"/>
        <w:ind w:firstLine="560" w:firstLineChars="200"/>
        <w:jc w:val="left"/>
        <w:rPr>
          <w:rFonts w:eastAsia="方正仿宋_GBK"/>
          <w:sz w:val="28"/>
        </w:rPr>
      </w:pPr>
      <w:r>
        <w:rPr>
          <w:rFonts w:eastAsia="方正仿宋_GBK"/>
          <w:sz w:val="28"/>
        </w:rPr>
        <w:t>3、</w:t>
      </w:r>
      <w:r>
        <w:rPr>
          <w:rFonts w:eastAsia="方正仿宋_GBK"/>
          <w:b/>
          <w:sz w:val="28"/>
        </w:rPr>
        <w:t>其他收入：</w:t>
      </w:r>
      <w:r>
        <w:rPr>
          <w:rFonts w:eastAsia="方正仿宋_GBK"/>
          <w:sz w:val="28"/>
        </w:rPr>
        <w:t>指除“</w:t>
      </w:r>
      <w:r>
        <w:rPr>
          <w:rFonts w:hint="eastAsia" w:eastAsia="方正仿宋_GBK"/>
          <w:sz w:val="28"/>
        </w:rPr>
        <w:t>一般公共预算</w:t>
      </w:r>
      <w:r>
        <w:rPr>
          <w:rFonts w:eastAsia="方正仿宋_GBK"/>
          <w:sz w:val="28"/>
        </w:rPr>
        <w:t>拨款收入”、“事业收入”等以外的收入。主要是按规定动用的租房收入、存款利息收入等。</w:t>
      </w:r>
    </w:p>
    <w:p>
      <w:pPr>
        <w:spacing w:line="500" w:lineRule="exact"/>
        <w:ind w:firstLine="560" w:firstLineChars="200"/>
        <w:jc w:val="left"/>
        <w:rPr>
          <w:rFonts w:eastAsia="方正仿宋_GBK"/>
          <w:sz w:val="28"/>
        </w:rPr>
      </w:pPr>
      <w:r>
        <w:rPr>
          <w:rFonts w:eastAsia="方正仿宋_GBK"/>
          <w:sz w:val="28"/>
        </w:rPr>
        <w:t>4、</w:t>
      </w:r>
      <w:r>
        <w:rPr>
          <w:rFonts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eastAsia="方正仿宋_GBK"/>
          <w:sz w:val="28"/>
        </w:rPr>
      </w:pPr>
      <w:r>
        <w:rPr>
          <w:rFonts w:eastAsia="方正仿宋_GBK"/>
          <w:sz w:val="28"/>
        </w:rPr>
        <w:t>5、</w:t>
      </w:r>
      <w:r>
        <w:rPr>
          <w:rFonts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eastAsia="方正仿宋_GBK"/>
          <w:sz w:val="28"/>
        </w:rPr>
      </w:pPr>
      <w:r>
        <w:rPr>
          <w:rFonts w:eastAsia="方正仿宋_GBK"/>
          <w:sz w:val="28"/>
        </w:rPr>
        <w:t>6、</w:t>
      </w:r>
      <w:r>
        <w:rPr>
          <w:rFonts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eastAsia="方正仿宋_GBK"/>
          <w:sz w:val="28"/>
        </w:rPr>
      </w:pPr>
      <w:r>
        <w:rPr>
          <w:rFonts w:eastAsia="方正仿宋_GBK"/>
          <w:sz w:val="28"/>
        </w:rPr>
        <w:t>7、</w:t>
      </w:r>
      <w:r>
        <w:rPr>
          <w:rFonts w:eastAsia="方正仿宋_GBK"/>
          <w:b/>
          <w:sz w:val="28"/>
        </w:rPr>
        <w:t>“三公”经费：</w:t>
      </w:r>
      <w:r>
        <w:rPr>
          <w:rFonts w:eastAsia="方正仿宋_GBK"/>
          <w:sz w:val="28"/>
        </w:rPr>
        <w:t>纳入</w:t>
      </w:r>
      <w:r>
        <w:rPr>
          <w:rFonts w:hint="eastAsia" w:eastAsia="方正仿宋_GBK"/>
          <w:sz w:val="28"/>
        </w:rPr>
        <w:t>县区级</w:t>
      </w:r>
      <w:r>
        <w:rPr>
          <w:rFonts w:eastAsia="方正仿宋_GBK"/>
          <w:sz w:val="28"/>
        </w:rPr>
        <w:t>财政预算管理的“三公”经费，是指</w:t>
      </w:r>
      <w:r>
        <w:rPr>
          <w:rFonts w:hint="eastAsia" w:eastAsia="方正仿宋_GBK"/>
          <w:sz w:val="28"/>
        </w:rPr>
        <w:t>县区级</w:t>
      </w:r>
      <w:r>
        <w:rPr>
          <w:rFonts w:eastAsia="方正仿宋_GBK"/>
          <w:sz w:val="28"/>
        </w:rPr>
        <w:t>部门用财政拨款安排的因公出国（境）费、公务用车购置及运</w:t>
      </w:r>
      <w:r>
        <w:rPr>
          <w:rFonts w:hint="eastAsia" w:eastAsia="方正仿宋_GBK"/>
          <w:sz w:val="28"/>
        </w:rPr>
        <w:t>维</w:t>
      </w:r>
      <w:r>
        <w:rPr>
          <w:rFonts w:eastAsia="方正仿宋_GBK"/>
          <w:sz w:val="28"/>
        </w:rPr>
        <w:t>费和公务接待费。其中，因公出国（境）费反映单位公务出国（境）的住宿费、旅费、伙食补助费、杂费、培训费等支出；公务用车购置及运</w:t>
      </w:r>
      <w:r>
        <w:rPr>
          <w:rFonts w:hint="eastAsia" w:eastAsia="方正仿宋_GBK"/>
          <w:sz w:val="28"/>
        </w:rPr>
        <w:t>维</w:t>
      </w:r>
      <w:r>
        <w:rPr>
          <w:rFonts w:eastAsia="方正仿宋_GBK"/>
          <w:sz w:val="28"/>
        </w:rPr>
        <w:t>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eastAsia="方正仿宋_GBK"/>
          <w:sz w:val="28"/>
        </w:rPr>
      </w:pPr>
      <w:r>
        <w:rPr>
          <w:rFonts w:eastAsia="方正仿宋_GBK"/>
          <w:sz w:val="28"/>
        </w:rPr>
        <w:t>8、</w:t>
      </w:r>
      <w:r>
        <w:rPr>
          <w:rFonts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w:t>
      </w:r>
      <w:r>
        <w:rPr>
          <w:rFonts w:eastAsia="方正仿宋_GBK"/>
          <w:sz w:val="28"/>
        </w:rPr>
        <w:t>其他费用。</w:t>
      </w:r>
    </w:p>
    <w:p>
      <w:pPr>
        <w:spacing w:line="500" w:lineRule="exact"/>
        <w:ind w:firstLine="560" w:firstLineChars="200"/>
        <w:jc w:val="left"/>
        <w:rPr>
          <w:rFonts w:eastAsia="方正仿宋_GBK"/>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eastAsia="方正仿宋_GBK"/>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ind w:firstLine="640" w:firstLineChars="200"/>
        <w:jc w:val="left"/>
        <w:outlineLvl w:val="9"/>
        <w:rPr>
          <w:rFonts w:ascii="黑体" w:hAnsi="黑体" w:eastAsia="黑体"/>
          <w:sz w:val="32"/>
        </w:rPr>
      </w:pPr>
      <w:r>
        <w:rPr>
          <w:rFonts w:hint="eastAsia" w:ascii="方正黑体_GBK" w:eastAsia="方正黑体_GBK"/>
          <w:sz w:val="32"/>
        </w:rPr>
        <w:t>九、其他需要说明的事项</w:t>
      </w:r>
    </w:p>
    <w:p>
      <w:pPr>
        <w:ind w:firstLine="560" w:firstLineChars="200"/>
        <w:rPr>
          <w:rFonts w:ascii="仿宋_GB2312" w:eastAsia="仿宋_GB2312"/>
          <w:sz w:val="32"/>
          <w:szCs w:val="32"/>
        </w:rPr>
      </w:pPr>
      <w:r>
        <w:rPr>
          <w:rFonts w:hint="eastAsia" w:eastAsia="方正仿宋_GBK"/>
          <w:sz w:val="28"/>
        </w:rPr>
        <w:t>营子区委统战部无其他需要说明的事项。</w:t>
      </w:r>
    </w:p>
    <w:p>
      <w:pPr>
        <w:widowControl/>
        <w:jc w:val="left"/>
        <w:rPr>
          <w:rFonts w:ascii="仿宋_GB2312" w:hAnsi="仿宋_GB2312" w:eastAsia="仿宋_GB2312" w:cs="仿宋_GB2312"/>
          <w:sz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宋体-方正超大字符集">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059415"/>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749131"/>
      <w:docPartObj>
        <w:docPartGallery w:val="autotext"/>
      </w:docPartObj>
    </w:sdtPr>
    <w:sdtContent>
      <w:p>
        <w:pPr>
          <w:pStyle w:val="6"/>
          <w:jc w:val="center"/>
        </w:pPr>
        <w:r>
          <w:fldChar w:fldCharType="begin"/>
        </w:r>
        <w:r>
          <w:instrText xml:space="preserve">PAGE   \* MERGEFORMAT</w:instrText>
        </w:r>
        <w:r>
          <w:fldChar w:fldCharType="separate"/>
        </w:r>
        <w:r>
          <w:rPr>
            <w:lang w:val="zh-CN"/>
          </w:rPr>
          <w:t>42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jc5NzdkODZlM2UxMWMzZDI0Njk2ZGRlNmE4ZTYifQ=="/>
  </w:docVars>
  <w:rsids>
    <w:rsidRoot w:val="00DD16E8"/>
    <w:rsid w:val="00003F7D"/>
    <w:rsid w:val="00056D35"/>
    <w:rsid w:val="00090415"/>
    <w:rsid w:val="000C3BFD"/>
    <w:rsid w:val="000C6621"/>
    <w:rsid w:val="000D387C"/>
    <w:rsid w:val="000E491A"/>
    <w:rsid w:val="00101C16"/>
    <w:rsid w:val="001328A5"/>
    <w:rsid w:val="00133647"/>
    <w:rsid w:val="0013785E"/>
    <w:rsid w:val="00155D13"/>
    <w:rsid w:val="001650E3"/>
    <w:rsid w:val="00191C60"/>
    <w:rsid w:val="00193103"/>
    <w:rsid w:val="00195E0D"/>
    <w:rsid w:val="001A3132"/>
    <w:rsid w:val="001B6A2B"/>
    <w:rsid w:val="001C1049"/>
    <w:rsid w:val="001D3B53"/>
    <w:rsid w:val="001D6107"/>
    <w:rsid w:val="001E10E5"/>
    <w:rsid w:val="00215311"/>
    <w:rsid w:val="00215D26"/>
    <w:rsid w:val="002515E7"/>
    <w:rsid w:val="00265F96"/>
    <w:rsid w:val="0027437B"/>
    <w:rsid w:val="002B2B08"/>
    <w:rsid w:val="002C2E6F"/>
    <w:rsid w:val="002F0476"/>
    <w:rsid w:val="00305FBF"/>
    <w:rsid w:val="00320E4C"/>
    <w:rsid w:val="003269A0"/>
    <w:rsid w:val="00352C14"/>
    <w:rsid w:val="003717C0"/>
    <w:rsid w:val="003761FE"/>
    <w:rsid w:val="003825A7"/>
    <w:rsid w:val="003A249B"/>
    <w:rsid w:val="003B00D5"/>
    <w:rsid w:val="003F308A"/>
    <w:rsid w:val="00402381"/>
    <w:rsid w:val="004D13E4"/>
    <w:rsid w:val="00501D51"/>
    <w:rsid w:val="0050276E"/>
    <w:rsid w:val="005406C0"/>
    <w:rsid w:val="005864E6"/>
    <w:rsid w:val="005B1CBC"/>
    <w:rsid w:val="005E1058"/>
    <w:rsid w:val="005E67E1"/>
    <w:rsid w:val="005F17F0"/>
    <w:rsid w:val="006156EC"/>
    <w:rsid w:val="0062111C"/>
    <w:rsid w:val="006213F2"/>
    <w:rsid w:val="00622ED3"/>
    <w:rsid w:val="0067588B"/>
    <w:rsid w:val="00680BB7"/>
    <w:rsid w:val="006A17A8"/>
    <w:rsid w:val="006B6422"/>
    <w:rsid w:val="006E6813"/>
    <w:rsid w:val="0071360E"/>
    <w:rsid w:val="00734D71"/>
    <w:rsid w:val="007410B9"/>
    <w:rsid w:val="00791FC2"/>
    <w:rsid w:val="007924BE"/>
    <w:rsid w:val="007B1B2E"/>
    <w:rsid w:val="007B4CB1"/>
    <w:rsid w:val="007B729D"/>
    <w:rsid w:val="007E2BA3"/>
    <w:rsid w:val="007E33FD"/>
    <w:rsid w:val="00805D8B"/>
    <w:rsid w:val="0080786F"/>
    <w:rsid w:val="0086471E"/>
    <w:rsid w:val="00887FCB"/>
    <w:rsid w:val="00890FB1"/>
    <w:rsid w:val="008A3544"/>
    <w:rsid w:val="008C0365"/>
    <w:rsid w:val="008D0DC1"/>
    <w:rsid w:val="00964EF8"/>
    <w:rsid w:val="00974459"/>
    <w:rsid w:val="00980307"/>
    <w:rsid w:val="00984BD3"/>
    <w:rsid w:val="009A039E"/>
    <w:rsid w:val="009B0DAB"/>
    <w:rsid w:val="009B2D5C"/>
    <w:rsid w:val="009C3C34"/>
    <w:rsid w:val="009C518A"/>
    <w:rsid w:val="009D12D4"/>
    <w:rsid w:val="009D4BF3"/>
    <w:rsid w:val="009E6B11"/>
    <w:rsid w:val="009F71EB"/>
    <w:rsid w:val="00A071D6"/>
    <w:rsid w:val="00A15753"/>
    <w:rsid w:val="00A3231F"/>
    <w:rsid w:val="00A57D54"/>
    <w:rsid w:val="00A650C3"/>
    <w:rsid w:val="00A71E4D"/>
    <w:rsid w:val="00A81F4C"/>
    <w:rsid w:val="00A954A5"/>
    <w:rsid w:val="00A977C1"/>
    <w:rsid w:val="00AA4D2B"/>
    <w:rsid w:val="00AA6CE0"/>
    <w:rsid w:val="00AB4D66"/>
    <w:rsid w:val="00AD2539"/>
    <w:rsid w:val="00AF354A"/>
    <w:rsid w:val="00AF4DFA"/>
    <w:rsid w:val="00AF6D2A"/>
    <w:rsid w:val="00B15335"/>
    <w:rsid w:val="00B45E52"/>
    <w:rsid w:val="00B64F2F"/>
    <w:rsid w:val="00B91B73"/>
    <w:rsid w:val="00BE2A51"/>
    <w:rsid w:val="00BE7053"/>
    <w:rsid w:val="00BE7CBB"/>
    <w:rsid w:val="00C02B63"/>
    <w:rsid w:val="00C157DE"/>
    <w:rsid w:val="00C345E1"/>
    <w:rsid w:val="00C4247D"/>
    <w:rsid w:val="00C43E54"/>
    <w:rsid w:val="00C6590A"/>
    <w:rsid w:val="00C66D1E"/>
    <w:rsid w:val="00C8119B"/>
    <w:rsid w:val="00C94D75"/>
    <w:rsid w:val="00CB00B3"/>
    <w:rsid w:val="00CD0C80"/>
    <w:rsid w:val="00CD5100"/>
    <w:rsid w:val="00CE160B"/>
    <w:rsid w:val="00CE6D97"/>
    <w:rsid w:val="00CF32C2"/>
    <w:rsid w:val="00D20471"/>
    <w:rsid w:val="00D4696C"/>
    <w:rsid w:val="00D56FA5"/>
    <w:rsid w:val="00D60BA1"/>
    <w:rsid w:val="00DD13CD"/>
    <w:rsid w:val="00DD16E8"/>
    <w:rsid w:val="00DE482D"/>
    <w:rsid w:val="00E0794F"/>
    <w:rsid w:val="00E260C2"/>
    <w:rsid w:val="00ED3A72"/>
    <w:rsid w:val="00ED4924"/>
    <w:rsid w:val="00F13B90"/>
    <w:rsid w:val="00F410B2"/>
    <w:rsid w:val="00F55444"/>
    <w:rsid w:val="00F6214B"/>
    <w:rsid w:val="00F67398"/>
    <w:rsid w:val="00F84D09"/>
    <w:rsid w:val="00FD29D2"/>
    <w:rsid w:val="00FF2EEA"/>
    <w:rsid w:val="04626D45"/>
    <w:rsid w:val="12C00806"/>
    <w:rsid w:val="219D6C76"/>
    <w:rsid w:val="2C673F8F"/>
    <w:rsid w:val="2FAB7A24"/>
    <w:rsid w:val="3F934A87"/>
    <w:rsid w:val="43071444"/>
    <w:rsid w:val="46C6427C"/>
    <w:rsid w:val="4CD56315"/>
    <w:rsid w:val="5D001170"/>
    <w:rsid w:val="642060E4"/>
    <w:rsid w:val="6F0537A5"/>
    <w:rsid w:val="724D3F35"/>
    <w:rsid w:val="7A5733EE"/>
    <w:rsid w:val="7C81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jc w:val="center"/>
      <w:outlineLvl w:val="0"/>
    </w:pPr>
    <w:rPr>
      <w:rFonts w:eastAsia="方正小标宋_GBK"/>
      <w:bCs/>
      <w:kern w:val="44"/>
      <w:sz w:val="44"/>
      <w:szCs w:val="44"/>
    </w:rPr>
  </w:style>
  <w:style w:type="paragraph" w:styleId="3">
    <w:name w:val="heading 2"/>
    <w:basedOn w:val="1"/>
    <w:next w:val="1"/>
    <w:link w:val="21"/>
    <w:unhideWhenUsed/>
    <w:qFormat/>
    <w:uiPriority w:val="9"/>
    <w:pPr>
      <w:keepNext/>
      <w:keepLines/>
      <w:spacing w:before="260" w:after="260" w:line="416" w:lineRule="auto"/>
      <w:jc w:val="center"/>
      <w:outlineLvl w:val="1"/>
    </w:pPr>
    <w:rPr>
      <w:rFonts w:eastAsia="方正小标宋_GBK" w:asciiTheme="majorHAnsi" w:hAnsiTheme="majorHAnsi" w:cstheme="majorBidi"/>
      <w:bCs/>
      <w:sz w:val="36"/>
      <w:szCs w:val="32"/>
    </w:rPr>
  </w:style>
  <w:style w:type="paragraph" w:styleId="4">
    <w:name w:val="heading 3"/>
    <w:basedOn w:val="1"/>
    <w:next w:val="1"/>
    <w:link w:val="22"/>
    <w:unhideWhenUsed/>
    <w:qFormat/>
    <w:uiPriority w:val="9"/>
    <w:pPr>
      <w:keepNext/>
      <w:keepLines/>
      <w:spacing w:before="260" w:after="260" w:line="416" w:lineRule="auto"/>
      <w:outlineLvl w:val="2"/>
    </w:pPr>
    <w:rPr>
      <w:rFonts w:eastAsia="方正黑体_GBK"/>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13948"/>
      </w:tabs>
    </w:pPr>
    <w:rPr>
      <w:rFonts w:ascii="方正楷体_GBK" w:eastAsia="方正楷体_GBK"/>
      <w:b/>
      <w:sz w:val="28"/>
      <w:szCs w:val="28"/>
    </w:rPr>
  </w:style>
  <w:style w:type="paragraph" w:styleId="9">
    <w:name w:val="toc 2"/>
    <w:basedOn w:val="1"/>
    <w:next w:val="1"/>
    <w:unhideWhenUsed/>
    <w:qFormat/>
    <w:uiPriority w:val="39"/>
    <w:pPr>
      <w:tabs>
        <w:tab w:val="right" w:leader="dot" w:pos="13948"/>
      </w:tabs>
      <w:ind w:left="420" w:leftChars="200"/>
    </w:pPr>
    <w:rPr>
      <w:rFonts w:ascii="方正仿宋_GBK" w:eastAsia="方正仿宋_GBK"/>
      <w:sz w:val="28"/>
      <w:szCs w:val="28"/>
    </w:rPr>
  </w:style>
  <w:style w:type="paragraph" w:styleId="10">
    <w:name w:val="Title"/>
    <w:basedOn w:val="1"/>
    <w:next w:val="1"/>
    <w:link w:val="20"/>
    <w:qFormat/>
    <w:uiPriority w:val="10"/>
    <w:pPr>
      <w:spacing w:before="240" w:after="60"/>
      <w:jc w:val="center"/>
      <w:outlineLvl w:val="0"/>
    </w:pPr>
    <w:rPr>
      <w:rFonts w:asciiTheme="majorHAnsi" w:hAnsiTheme="majorHAnsi"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批注框文本 Char"/>
    <w:basedOn w:val="13"/>
    <w:link w:val="5"/>
    <w:semiHidden/>
    <w:qFormat/>
    <w:uiPriority w:val="99"/>
    <w:rPr>
      <w:rFonts w:ascii="Times New Roman" w:hAnsi="Times New Roman" w:eastAsia="宋体" w:cs="Times New Roman"/>
      <w:sz w:val="18"/>
      <w:szCs w:val="18"/>
    </w:rPr>
  </w:style>
  <w:style w:type="character" w:customStyle="1" w:styleId="17">
    <w:name w:val="标题 1 Char"/>
    <w:basedOn w:val="13"/>
    <w:link w:val="2"/>
    <w:qFormat/>
    <w:uiPriority w:val="9"/>
    <w:rPr>
      <w:rFonts w:ascii="Times New Roman" w:hAnsi="Times New Roman" w:eastAsia="方正小标宋_GBK" w:cs="Times New Roman"/>
      <w:bCs/>
      <w:kern w:val="44"/>
      <w:sz w:val="44"/>
      <w:szCs w:val="44"/>
    </w:rPr>
  </w:style>
  <w:style w:type="character" w:customStyle="1" w:styleId="18">
    <w:name w:val="页眉 Char"/>
    <w:basedOn w:val="13"/>
    <w:link w:val="7"/>
    <w:qFormat/>
    <w:uiPriority w:val="99"/>
    <w:rPr>
      <w:rFonts w:ascii="Times New Roman" w:hAnsi="Times New Roman" w:eastAsia="宋体" w:cs="Times New Roman"/>
      <w:sz w:val="18"/>
      <w:szCs w:val="18"/>
    </w:rPr>
  </w:style>
  <w:style w:type="character" w:customStyle="1" w:styleId="19">
    <w:name w:val="页脚 Char"/>
    <w:basedOn w:val="13"/>
    <w:link w:val="6"/>
    <w:qFormat/>
    <w:uiPriority w:val="99"/>
    <w:rPr>
      <w:rFonts w:ascii="Times New Roman" w:hAnsi="Times New Roman" w:eastAsia="宋体" w:cs="Times New Roman"/>
      <w:sz w:val="18"/>
      <w:szCs w:val="18"/>
    </w:rPr>
  </w:style>
  <w:style w:type="character" w:customStyle="1" w:styleId="20">
    <w:name w:val="标题 Char"/>
    <w:basedOn w:val="13"/>
    <w:link w:val="10"/>
    <w:qFormat/>
    <w:uiPriority w:val="10"/>
    <w:rPr>
      <w:rFonts w:eastAsia="宋体" w:asciiTheme="majorHAnsi" w:hAnsiTheme="majorHAnsi" w:cstheme="majorBidi"/>
      <w:b/>
      <w:bCs/>
      <w:sz w:val="32"/>
      <w:szCs w:val="32"/>
    </w:rPr>
  </w:style>
  <w:style w:type="character" w:customStyle="1" w:styleId="21">
    <w:name w:val="标题 2 Char"/>
    <w:basedOn w:val="13"/>
    <w:link w:val="3"/>
    <w:qFormat/>
    <w:uiPriority w:val="9"/>
    <w:rPr>
      <w:rFonts w:eastAsia="方正小标宋_GBK" w:asciiTheme="majorHAnsi" w:hAnsiTheme="majorHAnsi" w:cstheme="majorBidi"/>
      <w:bCs/>
      <w:sz w:val="36"/>
      <w:szCs w:val="32"/>
    </w:rPr>
  </w:style>
  <w:style w:type="character" w:customStyle="1" w:styleId="22">
    <w:name w:val="标题 3 Char"/>
    <w:basedOn w:val="13"/>
    <w:link w:val="4"/>
    <w:qFormat/>
    <w:uiPriority w:val="9"/>
    <w:rPr>
      <w:rFonts w:ascii="Times New Roman" w:hAnsi="Times New Roman" w:eastAsia="方正黑体_GBK" w:cs="Times New Roman"/>
      <w:bCs/>
      <w:sz w:val="32"/>
      <w:szCs w:val="32"/>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25">
    <w:name w:val="插入文本样式-插入部门职责文件"/>
    <w:basedOn w:val="1"/>
    <w:qFormat/>
    <w:uiPriority w:val="0"/>
    <w:pPr>
      <w:widowControl/>
      <w:spacing w:line="500" w:lineRule="exact"/>
      <w:ind w:firstLine="560"/>
      <w:jc w:val="left"/>
    </w:pPr>
    <w:rPr>
      <w:rFonts w:eastAsia="方正仿宋_GBK"/>
      <w:kern w:val="0"/>
      <w:sz w:val="28"/>
      <w:lang w:eastAsia="uk-UA"/>
    </w:rPr>
  </w:style>
  <w:style w:type="paragraph" w:customStyle="1" w:styleId="2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996F-481C-4B95-AF9E-06454213B9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17441</Words>
  <Characters>19911</Characters>
  <Lines>198</Lines>
  <Paragraphs>55</Paragraphs>
  <TotalTime>9</TotalTime>
  <ScaleCrop>false</ScaleCrop>
  <LinksUpToDate>false</LinksUpToDate>
  <CharactersWithSpaces>21401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2021-01-29T06:17:00Z</dcterms:created>
  <dc:creator>user</dc:creator>
  <cp:lastModifiedBy>白兰</cp:lastModifiedBy>
  <dcterms:modified xsi:type="dcterms:W3CDTF">2024-05-24T02:58:25Z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664D9C96BE8B4E109D66C0CB5D60E130</vt:lpwstr>
  </property>
</Properties>
</file>