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6E1" w:rsidRDefault="00D46B21" w:rsidP="00940F88">
      <w:pPr>
        <w:sectPr w:rsidR="000776E1">
          <w:headerReference w:type="even" r:id="rId8"/>
          <w:pgSz w:w="11906" w:h="16838"/>
          <w:pgMar w:top="0" w:right="0" w:bottom="0" w:left="0" w:header="851" w:footer="992" w:gutter="0"/>
          <w:cols w:space="425"/>
          <w:titlePg/>
          <w:docGrid w:type="lines" w:linePitch="312"/>
        </w:sectPr>
      </w:pPr>
      <w:r>
        <w:rPr>
          <w:noProof/>
        </w:rPr>
        <w:pict>
          <v:shapetype id="_x0000_t202" coordsize="21600,21600" o:spt="202" path="m,l,21600r21600,l21600,xe">
            <v:stroke joinstyle="miter"/>
            <v:path gradientshapeok="t" o:connecttype="rect"/>
          </v:shapetype>
          <v:shape id="文本框 10" o:spid="_x0000_s1026" type="#_x0000_t202" style="position:absolute;left:0;text-align:left;margin-left:106.25pt;margin-top:693.55pt;width:404.15pt;height:79.95pt;z-index:251655168;visibility:visible" filled="f" stroked="f">
            <v:textbox style="mso-fit-shape-to-text:t">
              <w:txbxContent>
                <w:p w:rsidR="00D46B21" w:rsidRPr="00EB0248" w:rsidRDefault="00D46B21">
                  <w:pPr>
                    <w:jc w:val="center"/>
                    <w:rPr>
                      <w:rFonts w:ascii="楷体_GB2312" w:eastAsia="楷体_GB2312" w:hAnsi="楷体_GB2312" w:cs="楷体_GB2312"/>
                      <w:color w:val="000000"/>
                      <w:kern w:val="0"/>
                      <w:sz w:val="44"/>
                      <w:szCs w:val="44"/>
                    </w:rPr>
                  </w:pPr>
                  <w:r w:rsidRPr="00EB0248">
                    <w:rPr>
                      <w:rFonts w:ascii="楷体_GB2312" w:eastAsia="楷体_GB2312" w:hAnsi="楷体_GB2312" w:cs="楷体_GB2312" w:hint="eastAsia"/>
                      <w:color w:val="000000"/>
                      <w:kern w:val="0"/>
                      <w:sz w:val="44"/>
                      <w:szCs w:val="44"/>
                    </w:rPr>
                    <w:t>二〇二〇年九月</w:t>
                  </w:r>
                </w:p>
              </w:txbxContent>
            </v:textbox>
          </v:shape>
        </w:pict>
      </w:r>
      <w:r>
        <w:rPr>
          <w:noProof/>
        </w:rPr>
        <w:pict>
          <v:oval id="椭圆 8" o:spid="_x0000_s1027" style="position:absolute;left:0;text-align:left;margin-left:53.5pt;margin-top:232.45pt;width:121.95pt;height:121.95pt;z-index:251652096;visibility:visible;v-text-anchor:middle" stroked="f" strokeweight="1pt">
            <v:stroke joinstyle="miter"/>
            <v:textbox>
              <w:txbxContent>
                <w:p w:rsidR="00D46B21" w:rsidRDefault="00D46B21"/>
              </w:txbxContent>
            </v:textbox>
          </v:oval>
        </w:pict>
      </w:r>
      <w:r>
        <w:rPr>
          <w:noProof/>
        </w:rPr>
        <w:pict>
          <v:rect id="矩形 14" o:spid="_x0000_s1028" style="position:absolute;left:0;text-align:left;margin-left:33.6pt;margin-top:256.75pt;width:160.65pt;height:69.6pt;z-index:251657216;visibility:visible" filled="f" stroked="f">
            <v:textbox style="mso-fit-shape-to-text:t">
              <w:txbxContent>
                <w:p w:rsidR="00D46B21" w:rsidRDefault="00D46B21">
                  <w:pPr>
                    <w:spacing w:line="360" w:lineRule="auto"/>
                    <w:jc w:val="center"/>
                    <w:rPr>
                      <w:kern w:val="0"/>
                      <w:sz w:val="28"/>
                      <w:szCs w:val="28"/>
                    </w:rPr>
                  </w:pPr>
                  <w:r w:rsidRPr="00EB0248">
                    <w:rPr>
                      <w:rFonts w:ascii="Yu Gothic UI Semibold" w:eastAsia="宋体" w:hAnsi="Yu Gothic UI Semibold"/>
                      <w:color w:val="FFFFFF"/>
                      <w:kern w:val="24"/>
                      <w:sz w:val="72"/>
                      <w:szCs w:val="72"/>
                    </w:rPr>
                    <w:t>2019</w:t>
                  </w:r>
                </w:p>
              </w:txbxContent>
            </v:textbox>
          </v:rect>
        </w:pict>
      </w:r>
      <w:r>
        <w:rPr>
          <w:noProof/>
        </w:rPr>
        <w:pict>
          <v:oval id="椭圆 9" o:spid="_x0000_s1029" style="position:absolute;left:0;text-align:left;margin-left:62.2pt;margin-top:242.75pt;width:103.45pt;height:103.45pt;z-index:251656192;visibility:visible;v-text-anchor:middle" fillcolor="#1f2959" stroked="f" strokeweight="1pt">
            <v:stroke joinstyle="miter"/>
            <v:textbox>
              <w:txbxContent>
                <w:p w:rsidR="00D46B21" w:rsidRDefault="00D46B21"/>
              </w:txbxContent>
            </v:textbox>
          </v:oval>
        </w:pict>
      </w:r>
      <w:r>
        <w:rPr>
          <w:noProof/>
        </w:rPr>
        <w:pict>
          <v:group id="组合 22" o:spid="_x0000_s1030" style="position:absolute;left:0;text-align:left;margin-left:1.25pt;margin-top:821.7pt;width:595.25pt;height:21.45pt;z-index:251653120" coordorigin="1483,16692" coordsize="11905,429">
            <v:rect id="矩形 6" o:spid="_x0000_s1031" style="position:absolute;left:1483;top:16692;width:1125;height:428;v-text-anchor:middle" fillcolor="#fdbc11" stroked="f" strokeweight="1pt"/>
            <v:rect id="矩形 7" o:spid="_x0000_s1032" style="position:absolute;left:2608;top:16693;width:10780;height:428;v-text-anchor:middle" fillcolor="#1f2959" stroked="f" strokeweight="1pt"/>
          </v:group>
        </w:pict>
      </w:r>
      <w:r>
        <w:rPr>
          <w:noProof/>
        </w:rPr>
        <w:pict>
          <v:rect id="矩形 11" o:spid="_x0000_s1033" style="position:absolute;left:0;text-align:left;margin-left:184.75pt;margin-top:286.6pt;width:339.65pt;height:31.25pt;z-index:251654144;visibility:visible;mso-wrap-style:none" filled="f" stroked="f">
            <v:textbox style="mso-fit-shape-to-text:t">
              <w:txbxContent>
                <w:p w:rsidR="00D46B21" w:rsidRDefault="00D46B21"/>
              </w:txbxContent>
            </v:textbox>
          </v:rect>
        </w:pict>
      </w:r>
    </w:p>
    <w:p w:rsidR="000776E1" w:rsidRDefault="000776E1"/>
    <w:p w:rsidR="000776E1" w:rsidRDefault="00D46B21" w:rsidP="00F03A52">
      <w:pPr>
        <w:rPr>
          <w:rFonts w:ascii="黑体" w:eastAsia="黑体" w:hAnsi="黑体" w:cs="黑体"/>
          <w:sz w:val="56"/>
          <w:szCs w:val="72"/>
        </w:rPr>
      </w:pPr>
      <w:r>
        <w:rPr>
          <w:noProof/>
        </w:rPr>
        <w:pict>
          <v:group id="组合 19" o:spid="_x0000_s1034" style="position:absolute;left:0;text-align:left;margin-left:-76.55pt;margin-top:31.2pt;width:600.25pt;height:72.05pt;z-index:-251666432" coordorigin="13667,4851" coordsize="12005,6669">
            <v:rect id="矩形 5" o:spid="_x0000_s1035" style="position:absolute;left:13667;top:5350;width:12005;height:6170;visibility:visible;v-text-anchor:middle" fillcolor="#fdbc11" stroked="f" strokeweight="1pt"/>
            <v:shape id="_x0000_s1036" type="#_x0000_t202" style="position:absolute;left:15429;top:4851;width:8083;height:6442;visibility:visible" filled="f" stroked="f">
              <v:textbox style="mso-fit-shape-to-text:t">
                <w:txbxContent>
                  <w:p w:rsidR="00D46B21" w:rsidRPr="00EB0248" w:rsidRDefault="00D46B21">
                    <w:pPr>
                      <w:jc w:val="left"/>
                      <w:rPr>
                        <w:color w:val="000000"/>
                        <w:kern w:val="0"/>
                        <w:sz w:val="92"/>
                        <w:szCs w:val="92"/>
                      </w:rPr>
                    </w:pPr>
                    <w:r w:rsidRPr="00EB0248">
                      <w:rPr>
                        <w:rFonts w:ascii="思源黑体 HW Bold" w:eastAsia="思源黑体 HW Bold" w:hAnsi="思源黑体 HW Bold" w:hint="eastAsia"/>
                        <w:color w:val="000000"/>
                        <w:kern w:val="24"/>
                        <w:sz w:val="92"/>
                        <w:szCs w:val="92"/>
                      </w:rPr>
                      <w:t>部门决算公开文本</w:t>
                    </w:r>
                  </w:p>
                </w:txbxContent>
              </v:textbox>
            </v:shape>
          </v:group>
        </w:pict>
      </w:r>
    </w:p>
    <w:p w:rsidR="000776E1" w:rsidRDefault="000776E1">
      <w:pPr>
        <w:rPr>
          <w:rFonts w:ascii="黑体" w:eastAsia="黑体" w:hAnsi="Times New Roman"/>
          <w:sz w:val="48"/>
          <w:szCs w:val="48"/>
        </w:rPr>
      </w:pPr>
      <w:r>
        <w:rPr>
          <w:rFonts w:ascii="黑体" w:eastAsia="黑体" w:hAnsi="Times New Roman"/>
          <w:sz w:val="48"/>
          <w:szCs w:val="48"/>
        </w:rPr>
        <w:br w:type="page"/>
      </w:r>
    </w:p>
    <w:p w:rsidR="000776E1" w:rsidRDefault="000776E1">
      <w:pPr>
        <w:tabs>
          <w:tab w:val="left" w:pos="2728"/>
        </w:tabs>
        <w:rPr>
          <w:rFonts w:ascii="黑体" w:eastAsia="黑体" w:hAnsi="Times New Roman"/>
          <w:sz w:val="48"/>
          <w:szCs w:val="48"/>
        </w:rPr>
      </w:pPr>
      <w:r>
        <w:rPr>
          <w:rFonts w:ascii="黑体" w:eastAsia="黑体" w:hAnsi="Times New Roman"/>
          <w:sz w:val="48"/>
          <w:szCs w:val="48"/>
        </w:rPr>
        <w:tab/>
      </w:r>
    </w:p>
    <w:p w:rsidR="000776E1" w:rsidRDefault="000776E1">
      <w:pPr>
        <w:rPr>
          <w:rFonts w:ascii="黑体" w:eastAsia="黑体" w:hAnsi="黑体" w:cs="黑体"/>
          <w:b/>
          <w:bCs/>
          <w:sz w:val="72"/>
          <w:szCs w:val="96"/>
        </w:rPr>
      </w:pPr>
      <w:r>
        <w:rPr>
          <w:rFonts w:ascii="黑体" w:eastAsia="黑体" w:hAnsi="黑体" w:cs="黑体"/>
          <w:b/>
          <w:bCs/>
          <w:sz w:val="72"/>
          <w:szCs w:val="96"/>
        </w:rPr>
        <w:t>2019</w:t>
      </w:r>
      <w:r>
        <w:rPr>
          <w:rFonts w:ascii="黑体" w:eastAsia="黑体" w:hAnsi="黑体" w:cs="黑体" w:hint="eastAsia"/>
          <w:b/>
          <w:bCs/>
          <w:sz w:val="72"/>
          <w:szCs w:val="96"/>
        </w:rPr>
        <w:t>年度部门决算公开文本</w:t>
      </w:r>
    </w:p>
    <w:p w:rsidR="000776E1" w:rsidRDefault="000776E1">
      <w:pPr>
        <w:spacing w:line="360" w:lineRule="auto"/>
        <w:jc w:val="center"/>
        <w:rPr>
          <w:rFonts w:ascii="黑体" w:eastAsia="黑体" w:hAnsi="黑体" w:cs="黑体"/>
          <w:sz w:val="56"/>
          <w:szCs w:val="72"/>
        </w:rPr>
      </w:pPr>
    </w:p>
    <w:p w:rsidR="000776E1" w:rsidRDefault="000776E1">
      <w:pPr>
        <w:spacing w:line="600" w:lineRule="auto"/>
        <w:jc w:val="center"/>
        <w:rPr>
          <w:rFonts w:ascii="黑体" w:eastAsia="黑体" w:hAnsi="黑体" w:cs="黑体"/>
          <w:sz w:val="56"/>
          <w:szCs w:val="72"/>
        </w:rPr>
      </w:pPr>
    </w:p>
    <w:p w:rsidR="000776E1" w:rsidRDefault="000776E1">
      <w:pPr>
        <w:spacing w:line="600" w:lineRule="auto"/>
        <w:jc w:val="center"/>
        <w:rPr>
          <w:rFonts w:ascii="黑体" w:eastAsia="黑体" w:hAnsi="黑体" w:cs="黑体"/>
          <w:sz w:val="56"/>
          <w:szCs w:val="72"/>
        </w:rPr>
      </w:pPr>
    </w:p>
    <w:p w:rsidR="000776E1" w:rsidRDefault="000776E1">
      <w:pPr>
        <w:spacing w:line="600" w:lineRule="auto"/>
        <w:jc w:val="center"/>
        <w:rPr>
          <w:rFonts w:ascii="黑体" w:eastAsia="黑体" w:hAnsi="黑体" w:cs="黑体"/>
          <w:sz w:val="56"/>
          <w:szCs w:val="72"/>
        </w:rPr>
      </w:pPr>
    </w:p>
    <w:p w:rsidR="000776E1" w:rsidRDefault="000776E1">
      <w:pPr>
        <w:spacing w:line="600" w:lineRule="auto"/>
        <w:jc w:val="center"/>
        <w:rPr>
          <w:rFonts w:ascii="黑体" w:eastAsia="黑体" w:hAnsi="黑体" w:cs="黑体"/>
          <w:sz w:val="56"/>
          <w:szCs w:val="72"/>
        </w:rPr>
      </w:pPr>
    </w:p>
    <w:p w:rsidR="000776E1" w:rsidRDefault="000776E1">
      <w:pPr>
        <w:spacing w:line="480" w:lineRule="auto"/>
        <w:jc w:val="center"/>
        <w:rPr>
          <w:rFonts w:ascii="黑体" w:eastAsia="黑体" w:hAnsi="黑体" w:cs="黑体"/>
          <w:sz w:val="56"/>
          <w:szCs w:val="72"/>
        </w:rPr>
      </w:pPr>
    </w:p>
    <w:p w:rsidR="000776E1" w:rsidRDefault="000776E1">
      <w:pPr>
        <w:spacing w:line="480" w:lineRule="auto"/>
        <w:jc w:val="center"/>
        <w:rPr>
          <w:rFonts w:ascii="黑体" w:eastAsia="黑体" w:hAnsi="黑体" w:cs="黑体"/>
          <w:sz w:val="56"/>
          <w:szCs w:val="72"/>
        </w:rPr>
      </w:pPr>
    </w:p>
    <w:p w:rsidR="000776E1" w:rsidRDefault="000776E1">
      <w:pPr>
        <w:spacing w:line="480" w:lineRule="auto"/>
        <w:jc w:val="center"/>
        <w:rPr>
          <w:rFonts w:ascii="黑体" w:eastAsia="黑体" w:hAnsi="黑体" w:cs="黑体"/>
          <w:sz w:val="56"/>
          <w:szCs w:val="72"/>
        </w:rPr>
      </w:pPr>
    </w:p>
    <w:p w:rsidR="000776E1" w:rsidRDefault="000776E1">
      <w:pPr>
        <w:snapToGrid w:val="0"/>
        <w:spacing w:line="480" w:lineRule="auto"/>
        <w:jc w:val="center"/>
        <w:rPr>
          <w:rFonts w:ascii="黑体" w:eastAsia="黑体" w:hAnsi="黑体" w:cs="黑体"/>
          <w:sz w:val="56"/>
          <w:szCs w:val="72"/>
        </w:rPr>
      </w:pPr>
    </w:p>
    <w:p w:rsidR="00D46B21" w:rsidRPr="00D46B21" w:rsidRDefault="00D46B21">
      <w:pPr>
        <w:snapToGrid w:val="0"/>
        <w:jc w:val="center"/>
        <w:rPr>
          <w:rFonts w:hint="eastAsia"/>
          <w:sz w:val="36"/>
          <w:szCs w:val="36"/>
        </w:rPr>
      </w:pPr>
      <w:r w:rsidRPr="00D46B21">
        <w:rPr>
          <w:rFonts w:hint="eastAsia"/>
          <w:sz w:val="36"/>
          <w:szCs w:val="36"/>
        </w:rPr>
        <w:t>中国人民政治协商会议承德市鹰手营子矿区委员会办公室</w:t>
      </w:r>
    </w:p>
    <w:p w:rsidR="000776E1" w:rsidRDefault="000776E1">
      <w:pPr>
        <w:snapToGrid w:val="0"/>
        <w:jc w:val="center"/>
        <w:rPr>
          <w:rFonts w:ascii="楷体_GB2312" w:eastAsia="楷体_GB2312" w:hAnsi="楷体_GB2312" w:cs="楷体_GB2312"/>
          <w:color w:val="000000"/>
          <w:kern w:val="0"/>
          <w:sz w:val="44"/>
          <w:szCs w:val="44"/>
        </w:rPr>
        <w:sectPr w:rsidR="000776E1">
          <w:headerReference w:type="default" r:id="rId9"/>
          <w:headerReference w:type="first" r:id="rId10"/>
          <w:footerReference w:type="first" r:id="rId11"/>
          <w:type w:val="continuous"/>
          <w:pgSz w:w="11906" w:h="16838"/>
          <w:pgMar w:top="2041" w:right="1531" w:bottom="2041" w:left="1531" w:header="851" w:footer="992" w:gutter="0"/>
          <w:cols w:space="0"/>
          <w:titlePg/>
          <w:docGrid w:type="lines" w:linePitch="312"/>
        </w:sectPr>
      </w:pPr>
      <w:r>
        <w:rPr>
          <w:rFonts w:ascii="楷体_GB2312" w:eastAsia="楷体_GB2312" w:hAnsi="楷体_GB2312" w:cs="楷体_GB2312" w:hint="eastAsia"/>
          <w:color w:val="000000"/>
          <w:kern w:val="0"/>
          <w:sz w:val="44"/>
          <w:szCs w:val="44"/>
        </w:rPr>
        <w:t>二〇二〇年八月</w:t>
      </w:r>
    </w:p>
    <w:p w:rsidR="000776E1" w:rsidRDefault="000776E1">
      <w:pPr>
        <w:widowControl/>
        <w:spacing w:line="600" w:lineRule="exact"/>
        <w:jc w:val="left"/>
        <w:rPr>
          <w:rFonts w:ascii="黑体" w:eastAsia="黑体" w:hAnsi="黑体" w:cs="黑体"/>
          <w:bCs/>
          <w:sz w:val="32"/>
          <w:szCs w:val="32"/>
          <w:highlight w:val="yellow"/>
        </w:rPr>
      </w:pPr>
    </w:p>
    <w:p w:rsidR="000776E1" w:rsidRDefault="000776E1">
      <w:pPr>
        <w:rPr>
          <w:rFonts w:ascii="黑体" w:eastAsia="黑体" w:hAnsi="Times New Roman"/>
          <w:sz w:val="48"/>
          <w:szCs w:val="48"/>
        </w:rPr>
      </w:pPr>
    </w:p>
    <w:p w:rsidR="000776E1" w:rsidRDefault="000776E1">
      <w:pPr>
        <w:tabs>
          <w:tab w:val="left" w:pos="2728"/>
        </w:tabs>
        <w:jc w:val="center"/>
        <w:rPr>
          <w:rFonts w:ascii="黑体" w:eastAsia="黑体" w:hAnsi="Times New Roman"/>
          <w:sz w:val="48"/>
          <w:szCs w:val="48"/>
        </w:rPr>
      </w:pPr>
    </w:p>
    <w:p w:rsidR="000776E1" w:rsidRDefault="000776E1">
      <w:pPr>
        <w:tabs>
          <w:tab w:val="left" w:pos="2728"/>
        </w:tabs>
        <w:jc w:val="center"/>
        <w:rPr>
          <w:rFonts w:ascii="黑体" w:eastAsia="黑体" w:hAnsi="Times New Roman"/>
          <w:sz w:val="48"/>
          <w:szCs w:val="48"/>
        </w:rPr>
      </w:pPr>
      <w:r>
        <w:rPr>
          <w:rFonts w:ascii="黑体" w:eastAsia="黑体" w:hAnsi="Times New Roman" w:hint="eastAsia"/>
          <w:sz w:val="48"/>
          <w:szCs w:val="48"/>
        </w:rPr>
        <w:t>目录</w:t>
      </w:r>
    </w:p>
    <w:p w:rsidR="000776E1" w:rsidRDefault="000776E1">
      <w:pPr>
        <w:widowControl/>
        <w:spacing w:after="160" w:line="580" w:lineRule="exact"/>
        <w:ind w:firstLineChars="200" w:firstLine="640"/>
        <w:rPr>
          <w:rFonts w:ascii="Times New Roman" w:eastAsia="黑体" w:hAnsi="Times New Roman"/>
          <w:sz w:val="32"/>
          <w:szCs w:val="32"/>
        </w:rPr>
      </w:pPr>
    </w:p>
    <w:p w:rsidR="000776E1" w:rsidRDefault="000776E1">
      <w:pPr>
        <w:widowControl/>
        <w:spacing w:after="160" w:line="580" w:lineRule="exact"/>
        <w:ind w:firstLineChars="200" w:firstLine="640"/>
        <w:rPr>
          <w:rFonts w:ascii="Times New Roman" w:eastAsia="仿宋_GB2312" w:hAnsi="Times New Roman"/>
          <w:sz w:val="24"/>
          <w:szCs w:val="32"/>
        </w:rPr>
      </w:pPr>
      <w:r>
        <w:rPr>
          <w:rFonts w:ascii="Times New Roman" w:eastAsia="黑体" w:hAnsi="Times New Roman" w:hint="eastAsia"/>
          <w:sz w:val="32"/>
          <w:szCs w:val="32"/>
        </w:rPr>
        <w:t>第一部分</w:t>
      </w:r>
      <w:r>
        <w:rPr>
          <w:rFonts w:ascii="Times New Roman" w:eastAsia="黑体" w:hAnsi="Times New Roman"/>
          <w:sz w:val="32"/>
          <w:szCs w:val="32"/>
        </w:rPr>
        <w:t xml:space="preserve">   </w:t>
      </w:r>
      <w:r>
        <w:rPr>
          <w:rFonts w:ascii="Times New Roman" w:eastAsia="黑体" w:hAnsi="Times New Roman" w:hint="eastAsia"/>
          <w:sz w:val="32"/>
          <w:szCs w:val="32"/>
        </w:rPr>
        <w:t>部门概况</w:t>
      </w:r>
    </w:p>
    <w:p w:rsidR="000776E1" w:rsidRDefault="000776E1" w:rsidP="00940F88">
      <w:pPr>
        <w:widowControl/>
        <w:spacing w:after="160" w:line="580" w:lineRule="exact"/>
        <w:ind w:firstLineChars="398" w:firstLine="1274"/>
        <w:rPr>
          <w:rFonts w:ascii="Times New Roman" w:eastAsia="仿宋_GB2312" w:hAnsi="Times New Roman"/>
          <w:sz w:val="32"/>
          <w:szCs w:val="32"/>
        </w:rPr>
      </w:pPr>
      <w:r>
        <w:rPr>
          <w:rFonts w:ascii="Times New Roman" w:eastAsia="仿宋_GB2312" w:hAnsi="Times New Roman" w:hint="eastAsia"/>
          <w:sz w:val="32"/>
          <w:szCs w:val="32"/>
        </w:rPr>
        <w:t>一、部门职责</w:t>
      </w:r>
    </w:p>
    <w:p w:rsidR="000776E1" w:rsidRDefault="000776E1" w:rsidP="00940F88">
      <w:pPr>
        <w:widowControl/>
        <w:spacing w:after="160" w:line="580" w:lineRule="exact"/>
        <w:ind w:firstLineChars="398" w:firstLine="1274"/>
        <w:rPr>
          <w:rFonts w:ascii="Times New Roman" w:eastAsia="仿宋_GB2312" w:hAnsi="Times New Roman"/>
          <w:sz w:val="32"/>
          <w:szCs w:val="32"/>
        </w:rPr>
      </w:pPr>
      <w:r>
        <w:rPr>
          <w:rFonts w:ascii="Times New Roman" w:eastAsia="仿宋_GB2312" w:hAnsi="Times New Roman" w:hint="eastAsia"/>
          <w:sz w:val="32"/>
          <w:szCs w:val="32"/>
        </w:rPr>
        <w:t>二、机构设置</w:t>
      </w:r>
    </w:p>
    <w:p w:rsidR="000776E1" w:rsidRDefault="000776E1">
      <w:pPr>
        <w:widowControl/>
        <w:spacing w:after="160" w:line="58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第二部分</w:t>
      </w:r>
      <w:r>
        <w:rPr>
          <w:rFonts w:ascii="Times New Roman" w:eastAsia="黑体" w:hAnsi="Times New Roman"/>
          <w:sz w:val="32"/>
          <w:szCs w:val="32"/>
        </w:rPr>
        <w:t xml:space="preserve">   2019</w:t>
      </w:r>
      <w:r>
        <w:rPr>
          <w:rFonts w:ascii="Times New Roman" w:eastAsia="黑体" w:hAnsi="Times New Roman" w:hint="eastAsia"/>
          <w:sz w:val="32"/>
          <w:szCs w:val="32"/>
        </w:rPr>
        <w:t>年部门决算情况说明</w:t>
      </w:r>
    </w:p>
    <w:p w:rsidR="000776E1" w:rsidRDefault="000776E1">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一、收入支出决算总体情况说明</w:t>
      </w:r>
    </w:p>
    <w:p w:rsidR="000776E1" w:rsidRDefault="000776E1">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二、收入决算情况说明</w:t>
      </w:r>
    </w:p>
    <w:p w:rsidR="000776E1" w:rsidRDefault="000776E1">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三、支出决算情况说明</w:t>
      </w:r>
    </w:p>
    <w:p w:rsidR="000776E1" w:rsidRDefault="000776E1">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四、财政拨款收入支出决算总体情况说明</w:t>
      </w:r>
    </w:p>
    <w:p w:rsidR="000776E1" w:rsidRDefault="000776E1">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五、一般公共预算</w:t>
      </w:r>
      <w:r>
        <w:rPr>
          <w:rFonts w:ascii="Times New Roman" w:eastAsia="仿宋_GB2312" w:hAnsi="Times New Roman"/>
          <w:sz w:val="32"/>
          <w:szCs w:val="32"/>
        </w:rPr>
        <w:t>“</w:t>
      </w:r>
      <w:r>
        <w:rPr>
          <w:rFonts w:ascii="Times New Roman" w:eastAsia="仿宋_GB2312" w:hAnsi="Times New Roman" w:hint="eastAsia"/>
          <w:sz w:val="32"/>
          <w:szCs w:val="32"/>
        </w:rPr>
        <w:t>三公</w:t>
      </w:r>
      <w:r>
        <w:rPr>
          <w:rFonts w:ascii="Times New Roman" w:eastAsia="仿宋_GB2312" w:hAnsi="Times New Roman"/>
          <w:sz w:val="32"/>
          <w:szCs w:val="32"/>
        </w:rPr>
        <w:t>”</w:t>
      </w:r>
      <w:r>
        <w:rPr>
          <w:rFonts w:ascii="Times New Roman" w:eastAsia="仿宋_GB2312" w:hAnsi="Times New Roman" w:hint="eastAsia"/>
          <w:sz w:val="32"/>
          <w:szCs w:val="32"/>
        </w:rPr>
        <w:t>经费支出决算情况说明</w:t>
      </w:r>
    </w:p>
    <w:p w:rsidR="000776E1" w:rsidRDefault="000776E1">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六、预算绩效情况说明</w:t>
      </w:r>
    </w:p>
    <w:p w:rsidR="000776E1" w:rsidRDefault="000776E1">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七、其他重要事项的说明</w:t>
      </w:r>
    </w:p>
    <w:p w:rsidR="000776E1" w:rsidRDefault="000776E1">
      <w:pPr>
        <w:widowControl/>
        <w:spacing w:after="160" w:line="58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第三部分名词解释</w:t>
      </w:r>
    </w:p>
    <w:p w:rsidR="000776E1" w:rsidRDefault="000776E1">
      <w:pPr>
        <w:widowControl/>
        <w:spacing w:after="160" w:line="580" w:lineRule="exact"/>
        <w:ind w:firstLineChars="200" w:firstLine="640"/>
        <w:rPr>
          <w:rFonts w:ascii="Times New Roman" w:eastAsia="仿宋_GB2312" w:hAnsi="Times New Roman"/>
          <w:sz w:val="20"/>
          <w:szCs w:val="32"/>
        </w:rPr>
      </w:pPr>
      <w:r>
        <w:rPr>
          <w:rFonts w:ascii="Times New Roman" w:eastAsia="黑体" w:hAnsi="Times New Roman" w:hint="eastAsia"/>
          <w:sz w:val="32"/>
          <w:szCs w:val="32"/>
        </w:rPr>
        <w:t>第四部分</w:t>
      </w:r>
      <w:r>
        <w:rPr>
          <w:rFonts w:ascii="Times New Roman" w:eastAsia="黑体" w:hAnsi="Times New Roman"/>
          <w:sz w:val="32"/>
          <w:szCs w:val="32"/>
        </w:rPr>
        <w:t>2019</w:t>
      </w:r>
      <w:r>
        <w:rPr>
          <w:rFonts w:ascii="Times New Roman" w:eastAsia="黑体" w:hAnsi="Times New Roman" w:hint="eastAsia"/>
          <w:sz w:val="32"/>
          <w:szCs w:val="32"/>
        </w:rPr>
        <w:t>年度部门决算报表</w:t>
      </w:r>
    </w:p>
    <w:p w:rsidR="000776E1" w:rsidRDefault="000776E1" w:rsidP="007353A0">
      <w:pPr>
        <w:widowControl/>
        <w:spacing w:after="160" w:line="580" w:lineRule="exact"/>
        <w:rPr>
          <w:rFonts w:ascii="Times New Roman" w:eastAsia="黑体" w:hAnsi="Times New Roman"/>
          <w:sz w:val="32"/>
          <w:szCs w:val="32"/>
        </w:rPr>
        <w:sectPr w:rsidR="000776E1">
          <w:headerReference w:type="default" r:id="rId12"/>
          <w:footerReference w:type="default" r:id="rId13"/>
          <w:headerReference w:type="first" r:id="rId14"/>
          <w:footerReference w:type="first" r:id="rId15"/>
          <w:type w:val="continuous"/>
          <w:pgSz w:w="11906" w:h="16838"/>
          <w:pgMar w:top="2041" w:right="1531" w:bottom="2041" w:left="1531" w:header="851" w:footer="992" w:gutter="0"/>
          <w:cols w:space="0"/>
          <w:titlePg/>
          <w:docGrid w:type="lines" w:linePitch="312"/>
        </w:sectPr>
      </w:pPr>
    </w:p>
    <w:p w:rsidR="000776E1" w:rsidRDefault="00D46B21" w:rsidP="00D46B21">
      <w:pPr>
        <w:widowControl/>
        <w:spacing w:line="580" w:lineRule="exact"/>
        <w:ind w:firstLineChars="200" w:firstLine="420"/>
        <w:rPr>
          <w:rFonts w:eastAsia="黑体"/>
          <w:sz w:val="32"/>
          <w:szCs w:val="32"/>
        </w:rPr>
      </w:pPr>
      <w:r>
        <w:rPr>
          <w:noProof/>
        </w:rPr>
        <w:lastRenderedPageBreak/>
        <w:pict>
          <v:shape id="文本框 17" o:spid="_x0000_s1037" type="#_x0000_t202" style="position:absolute;left:0;text-align:left;margin-left:-85.7pt;margin-top:-3.8pt;width:613.65pt;height:163.5pt;z-index:251658240;visibility:visible;v-text-anchor:middle" fillcolor="#ffd966" strokecolor="#ffd966" strokeweight="1pt">
            <v:fill r:id="rId16" o:title="" type="pattern"/>
            <v:stroke joinstyle="round"/>
            <v:textbox style="mso-next-textbox:#文本框 17">
              <w:txbxContent>
                <w:p w:rsidR="00D46B21" w:rsidRPr="00EB0248" w:rsidRDefault="00D46B21">
                  <w:pPr>
                    <w:widowControl/>
                    <w:jc w:val="center"/>
                    <w:rPr>
                      <w:rFonts w:ascii="黑体" w:eastAsia="黑体" w:hAnsi="黑体" w:cs="黑体"/>
                      <w:color w:val="000000"/>
                      <w:sz w:val="96"/>
                      <w:szCs w:val="96"/>
                    </w:rPr>
                  </w:pPr>
                  <w:r w:rsidRPr="00EB0248">
                    <w:rPr>
                      <w:rFonts w:ascii="黑体" w:eastAsia="黑体" w:hAnsi="黑体" w:cs="黑体" w:hint="eastAsia"/>
                      <w:color w:val="000000"/>
                      <w:sz w:val="96"/>
                      <w:szCs w:val="96"/>
                    </w:rPr>
                    <w:t>第一部分</w:t>
                  </w:r>
                  <w:r w:rsidRPr="00EB0248">
                    <w:rPr>
                      <w:rFonts w:ascii="黑体" w:eastAsia="黑体" w:hAnsi="黑体" w:cs="黑体"/>
                      <w:color w:val="000000"/>
                      <w:sz w:val="96"/>
                      <w:szCs w:val="96"/>
                    </w:rPr>
                    <w:t xml:space="preserve">  </w:t>
                  </w:r>
                  <w:r w:rsidRPr="00EB0248">
                    <w:rPr>
                      <w:rFonts w:ascii="黑体" w:eastAsia="黑体" w:hAnsi="黑体" w:cs="黑体" w:hint="eastAsia"/>
                      <w:color w:val="000000"/>
                      <w:sz w:val="96"/>
                      <w:szCs w:val="96"/>
                    </w:rPr>
                    <w:t>部门概况</w:t>
                  </w:r>
                </w:p>
              </w:txbxContent>
            </v:textbox>
          </v:shape>
        </w:pict>
      </w:r>
    </w:p>
    <w:p w:rsidR="000776E1" w:rsidRDefault="000776E1" w:rsidP="00D46B21">
      <w:pPr>
        <w:widowControl/>
        <w:spacing w:line="580" w:lineRule="exact"/>
        <w:ind w:firstLineChars="200" w:firstLine="640"/>
        <w:rPr>
          <w:rFonts w:eastAsia="黑体"/>
          <w:sz w:val="32"/>
          <w:szCs w:val="32"/>
        </w:rPr>
      </w:pPr>
    </w:p>
    <w:p w:rsidR="000776E1" w:rsidRDefault="000776E1">
      <w:pPr>
        <w:widowControl/>
        <w:spacing w:line="580" w:lineRule="exact"/>
        <w:ind w:firstLineChars="200" w:firstLine="640"/>
        <w:rPr>
          <w:rFonts w:eastAsia="黑体" w:hint="eastAsia"/>
          <w:sz w:val="32"/>
          <w:szCs w:val="32"/>
        </w:rPr>
      </w:pPr>
    </w:p>
    <w:p w:rsidR="00D46B21" w:rsidRDefault="00D46B21">
      <w:pPr>
        <w:widowControl/>
        <w:spacing w:line="580" w:lineRule="exact"/>
        <w:ind w:firstLineChars="200" w:firstLine="640"/>
        <w:rPr>
          <w:rFonts w:eastAsia="黑体" w:hint="eastAsia"/>
          <w:sz w:val="32"/>
          <w:szCs w:val="32"/>
        </w:rPr>
      </w:pPr>
    </w:p>
    <w:p w:rsidR="00D46B21" w:rsidRDefault="00D46B21" w:rsidP="00D46B21">
      <w:pPr>
        <w:widowControl/>
        <w:spacing w:line="580" w:lineRule="exact"/>
        <w:ind w:firstLineChars="200" w:firstLine="640"/>
        <w:rPr>
          <w:rFonts w:eastAsia="黑体"/>
          <w:sz w:val="32"/>
          <w:szCs w:val="32"/>
        </w:rPr>
      </w:pPr>
    </w:p>
    <w:p w:rsidR="000776E1" w:rsidRDefault="000776E1"/>
    <w:p w:rsidR="000776E1" w:rsidRDefault="000776E1">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一、部门职责</w:t>
      </w:r>
    </w:p>
    <w:p w:rsidR="000776E1" w:rsidRPr="00F03A52" w:rsidRDefault="000776E1" w:rsidP="00F03A52">
      <w:pPr>
        <w:keepNext/>
        <w:keepLines/>
        <w:spacing w:line="580" w:lineRule="exact"/>
        <w:ind w:firstLineChars="200" w:firstLine="640"/>
        <w:jc w:val="left"/>
        <w:outlineLvl w:val="0"/>
        <w:rPr>
          <w:rFonts w:ascii="仿宋_GB2312" w:eastAsia="仿宋_GB2312" w:cs="ArialUnicodeMS"/>
          <w:kern w:val="0"/>
          <w:sz w:val="32"/>
          <w:szCs w:val="32"/>
        </w:rPr>
      </w:pPr>
      <w:r w:rsidRPr="00F03A52">
        <w:rPr>
          <w:rFonts w:ascii="仿宋_GB2312" w:eastAsia="仿宋_GB2312" w:cs="ArialUnicodeMS" w:hint="eastAsia"/>
          <w:kern w:val="0"/>
          <w:sz w:val="32"/>
          <w:szCs w:val="32"/>
        </w:rPr>
        <w:t>区</w:t>
      </w:r>
      <w:r>
        <w:rPr>
          <w:rFonts w:ascii="仿宋_GB2312" w:eastAsia="仿宋_GB2312" w:cs="ArialUnicodeMS" w:hint="eastAsia"/>
          <w:kern w:val="0"/>
          <w:sz w:val="32"/>
          <w:szCs w:val="32"/>
        </w:rPr>
        <w:t>政协</w:t>
      </w:r>
      <w:r w:rsidRPr="00F03A52">
        <w:rPr>
          <w:rFonts w:ascii="仿宋_GB2312" w:eastAsia="仿宋_GB2312" w:cs="ArialUnicodeMS" w:hint="eastAsia"/>
          <w:kern w:val="0"/>
          <w:sz w:val="32"/>
          <w:szCs w:val="32"/>
        </w:rPr>
        <w:t>的主要职责是：</w:t>
      </w:r>
    </w:p>
    <w:p w:rsidR="000776E1" w:rsidRDefault="000776E1" w:rsidP="00D46B21">
      <w:pPr>
        <w:snapToGrid w:val="0"/>
        <w:spacing w:line="40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．主要职能。</w:t>
      </w:r>
    </w:p>
    <w:p w:rsidR="000776E1" w:rsidRDefault="000776E1" w:rsidP="00AE0594">
      <w:pPr>
        <w:ind w:firstLineChars="200" w:firstLine="640"/>
        <w:rPr>
          <w:rFonts w:ascii="仿宋_GB2312" w:eastAsia="仿宋_GB2312" w:hAnsi="宋体"/>
          <w:sz w:val="32"/>
          <w:szCs w:val="32"/>
        </w:rPr>
      </w:pPr>
      <w:r>
        <w:rPr>
          <w:rFonts w:ascii="仿宋_GB2312" w:eastAsia="仿宋_GB2312"/>
          <w:sz w:val="32"/>
          <w:szCs w:val="32"/>
        </w:rPr>
        <w:t>1</w:t>
      </w:r>
      <w:r>
        <w:rPr>
          <w:rFonts w:ascii="仿宋_GB2312" w:eastAsia="仿宋_GB2312" w:hint="eastAsia"/>
          <w:sz w:val="32"/>
          <w:szCs w:val="32"/>
        </w:rPr>
        <w:t>、对国家和地方的政策方针以及政治、经济、文化和社会生活中的重要问题，要在决策之前进行协商。</w:t>
      </w:r>
      <w:r>
        <w:rPr>
          <w:rFonts w:ascii="仿宋_GB2312" w:eastAsia="仿宋_GB2312"/>
          <w:sz w:val="32"/>
          <w:szCs w:val="32"/>
        </w:rPr>
        <w:t>2</w:t>
      </w:r>
      <w:r>
        <w:rPr>
          <w:rFonts w:ascii="仿宋_GB2312" w:eastAsia="仿宋_GB2312" w:hint="eastAsia"/>
          <w:sz w:val="32"/>
          <w:szCs w:val="32"/>
        </w:rPr>
        <w:t>、对国家和地方方针政策的执行情况，对某一方面具有突出影响的重要事项，对社会普遍关心的热点问题进行讨论评议，帮助群众解疑释惑，促进有关部门搞好工作。</w:t>
      </w:r>
      <w:r>
        <w:rPr>
          <w:rFonts w:ascii="仿宋_GB2312" w:eastAsia="仿宋_GB2312"/>
          <w:sz w:val="32"/>
          <w:szCs w:val="32"/>
        </w:rPr>
        <w:t>3</w:t>
      </w:r>
      <w:r>
        <w:rPr>
          <w:rFonts w:ascii="仿宋_GB2312" w:eastAsia="仿宋_GB2312" w:hint="eastAsia"/>
          <w:sz w:val="32"/>
          <w:szCs w:val="32"/>
        </w:rPr>
        <w:t>、组织实施区政协全体会议，常委会会议、主席会议决议、决定。</w:t>
      </w:r>
      <w:r>
        <w:rPr>
          <w:rFonts w:ascii="仿宋_GB2312" w:eastAsia="仿宋_GB2312"/>
          <w:sz w:val="32"/>
          <w:szCs w:val="32"/>
        </w:rPr>
        <w:t>4</w:t>
      </w:r>
      <w:r>
        <w:rPr>
          <w:rFonts w:ascii="仿宋_GB2312" w:eastAsia="仿宋_GB2312" w:hint="eastAsia"/>
          <w:sz w:val="32"/>
          <w:szCs w:val="32"/>
        </w:rPr>
        <w:t>、负责区政协全体会议，常务委员会议，主席会议、常务委员专题座谈会议的会务工作。</w:t>
      </w:r>
      <w:r>
        <w:rPr>
          <w:rFonts w:ascii="仿宋_GB2312" w:eastAsia="仿宋_GB2312"/>
          <w:sz w:val="32"/>
          <w:szCs w:val="32"/>
        </w:rPr>
        <w:t>5</w:t>
      </w:r>
      <w:r>
        <w:rPr>
          <w:rFonts w:ascii="仿宋_GB2312" w:eastAsia="仿宋_GB2312" w:hint="eastAsia"/>
          <w:sz w:val="32"/>
          <w:szCs w:val="32"/>
        </w:rPr>
        <w:t>、负责委员视察、参观、座谈、研讨等日常活动的秘书、服务和具体组织工作。</w:t>
      </w:r>
      <w:r>
        <w:rPr>
          <w:rFonts w:ascii="仿宋_GB2312" w:eastAsia="仿宋_GB2312"/>
          <w:sz w:val="32"/>
          <w:szCs w:val="32"/>
        </w:rPr>
        <w:t>6</w:t>
      </w:r>
      <w:r>
        <w:rPr>
          <w:rFonts w:ascii="仿宋_GB2312" w:eastAsia="仿宋_GB2312" w:hint="eastAsia"/>
          <w:sz w:val="32"/>
          <w:szCs w:val="32"/>
        </w:rPr>
        <w:t>、研究统一战线和人民政协的理论政策，调查总结工作经验，研究探讨其共同性问题及解决的办法，供领导参阅。</w:t>
      </w:r>
      <w:r>
        <w:rPr>
          <w:rFonts w:ascii="仿宋_GB2312" w:eastAsia="仿宋_GB2312"/>
          <w:sz w:val="32"/>
          <w:szCs w:val="32"/>
        </w:rPr>
        <w:t>7</w:t>
      </w:r>
      <w:r>
        <w:rPr>
          <w:rFonts w:ascii="仿宋_GB2312" w:eastAsia="仿宋_GB2312" w:hint="eastAsia"/>
          <w:sz w:val="32"/>
          <w:szCs w:val="32"/>
        </w:rPr>
        <w:t>、负责营子区政协委员联络接待和来信来访工作。</w:t>
      </w:r>
      <w:r>
        <w:rPr>
          <w:rFonts w:ascii="仿宋_GB2312" w:eastAsia="仿宋_GB2312"/>
          <w:sz w:val="32"/>
          <w:szCs w:val="32"/>
        </w:rPr>
        <w:t>8</w:t>
      </w:r>
      <w:r>
        <w:rPr>
          <w:rFonts w:ascii="仿宋_GB2312" w:eastAsia="仿宋_GB2312" w:hint="eastAsia"/>
          <w:sz w:val="32"/>
          <w:szCs w:val="32"/>
        </w:rPr>
        <w:t>、密切联系社会各界人士，人民团体和区直有关部门、互相配合、协调工作。</w:t>
      </w:r>
      <w:r>
        <w:rPr>
          <w:rFonts w:ascii="仿宋_GB2312" w:eastAsia="仿宋_GB2312"/>
          <w:sz w:val="32"/>
          <w:szCs w:val="32"/>
        </w:rPr>
        <w:t>9</w:t>
      </w:r>
      <w:r>
        <w:rPr>
          <w:rFonts w:ascii="仿宋_GB2312" w:eastAsia="仿宋_GB2312" w:hint="eastAsia"/>
          <w:sz w:val="32"/>
          <w:szCs w:val="32"/>
        </w:rPr>
        <w:t>、承</w:t>
      </w:r>
      <w:r>
        <w:rPr>
          <w:rFonts w:ascii="仿宋_GB2312" w:eastAsia="仿宋_GB2312" w:hint="eastAsia"/>
          <w:sz w:val="32"/>
          <w:szCs w:val="32"/>
        </w:rPr>
        <w:lastRenderedPageBreak/>
        <w:t>办区政协主席、副主席交办的其他事项。</w:t>
      </w:r>
    </w:p>
    <w:p w:rsidR="000776E1" w:rsidRDefault="000776E1" w:rsidP="00AE0594">
      <w:pPr>
        <w:snapToGrid w:val="0"/>
        <w:spacing w:line="588"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．机构人员情况，共行政人员</w:t>
      </w:r>
      <w:r>
        <w:rPr>
          <w:rFonts w:ascii="仿宋_GB2312" w:eastAsia="仿宋_GB2312" w:hAnsi="宋体"/>
          <w:sz w:val="32"/>
          <w:szCs w:val="32"/>
        </w:rPr>
        <w:t>16</w:t>
      </w:r>
      <w:r>
        <w:rPr>
          <w:rFonts w:ascii="仿宋_GB2312" w:eastAsia="仿宋_GB2312" w:hAnsi="宋体" w:hint="eastAsia"/>
          <w:sz w:val="32"/>
          <w:szCs w:val="32"/>
        </w:rPr>
        <w:t>人，其中：在职</w:t>
      </w:r>
      <w:r>
        <w:rPr>
          <w:rFonts w:ascii="仿宋_GB2312" w:eastAsia="仿宋_GB2312" w:hAnsi="宋体"/>
          <w:sz w:val="32"/>
          <w:szCs w:val="32"/>
        </w:rPr>
        <w:t>16</w:t>
      </w:r>
      <w:r>
        <w:rPr>
          <w:rFonts w:ascii="仿宋_GB2312" w:eastAsia="仿宋_GB2312" w:hAnsi="宋体" w:hint="eastAsia"/>
          <w:sz w:val="32"/>
          <w:szCs w:val="32"/>
        </w:rPr>
        <w:t>人。综合办公室一个。为一级预算单位，无下属单位。</w:t>
      </w:r>
    </w:p>
    <w:p w:rsidR="000776E1" w:rsidRDefault="000776E1" w:rsidP="00AE0594">
      <w:pPr>
        <w:snapToGrid w:val="0"/>
        <w:spacing w:line="52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．人员情况，包括当年变动情况及原因。</w:t>
      </w:r>
    </w:p>
    <w:p w:rsidR="000776E1" w:rsidRPr="00AE0594" w:rsidRDefault="000776E1" w:rsidP="00AE0594">
      <w:pPr>
        <w:snapToGrid w:val="0"/>
        <w:spacing w:line="520" w:lineRule="exact"/>
        <w:ind w:firstLineChars="200" w:firstLine="640"/>
        <w:rPr>
          <w:rFonts w:ascii="仿宋_GB2312" w:eastAsia="仿宋_GB2312" w:hAnsi="仿宋"/>
          <w:sz w:val="32"/>
          <w:szCs w:val="32"/>
        </w:rPr>
      </w:pPr>
      <w:r>
        <w:rPr>
          <w:rFonts w:ascii="仿宋_GB2312" w:eastAsia="仿宋_GB2312" w:hAnsi="仿宋" w:cs="宋体" w:hint="eastAsia"/>
          <w:color w:val="000000"/>
          <w:kern w:val="0"/>
          <w:sz w:val="32"/>
          <w:szCs w:val="32"/>
        </w:rPr>
        <w:t>区政协行政编制</w:t>
      </w:r>
      <w:r>
        <w:rPr>
          <w:rFonts w:ascii="仿宋_GB2312" w:eastAsia="仿宋_GB2312" w:hAnsi="仿宋" w:cs="宋体"/>
          <w:color w:val="000000"/>
          <w:kern w:val="0"/>
          <w:sz w:val="32"/>
          <w:szCs w:val="32"/>
        </w:rPr>
        <w:t>12</w:t>
      </w:r>
      <w:r>
        <w:rPr>
          <w:rFonts w:ascii="仿宋_GB2312" w:eastAsia="仿宋_GB2312" w:hAnsi="仿宋" w:cs="宋体" w:hint="eastAsia"/>
          <w:color w:val="000000"/>
          <w:kern w:val="0"/>
          <w:sz w:val="32"/>
          <w:szCs w:val="32"/>
        </w:rPr>
        <w:t>名，工勤编制</w:t>
      </w:r>
      <w:r>
        <w:rPr>
          <w:rFonts w:ascii="仿宋_GB2312" w:eastAsia="仿宋_GB2312" w:hAnsi="仿宋" w:cs="宋体"/>
          <w:color w:val="000000"/>
          <w:kern w:val="0"/>
          <w:sz w:val="32"/>
          <w:szCs w:val="32"/>
        </w:rPr>
        <w:t>1</w:t>
      </w:r>
      <w:r>
        <w:rPr>
          <w:rFonts w:ascii="仿宋_GB2312" w:eastAsia="仿宋_GB2312" w:hAnsi="仿宋" w:cs="宋体" w:hint="eastAsia"/>
          <w:color w:val="000000"/>
          <w:kern w:val="0"/>
          <w:sz w:val="32"/>
          <w:szCs w:val="32"/>
        </w:rPr>
        <w:t>名，</w:t>
      </w:r>
      <w:r>
        <w:rPr>
          <w:rFonts w:ascii="仿宋_GB2312" w:eastAsia="仿宋_GB2312" w:hAnsi="仿宋" w:hint="eastAsia"/>
          <w:sz w:val="32"/>
          <w:szCs w:val="32"/>
        </w:rPr>
        <w:t>在职人员共</w:t>
      </w:r>
      <w:r>
        <w:rPr>
          <w:rFonts w:ascii="仿宋_GB2312" w:eastAsia="仿宋_GB2312" w:hAnsi="仿宋"/>
          <w:sz w:val="32"/>
          <w:szCs w:val="32"/>
        </w:rPr>
        <w:t>16</w:t>
      </w:r>
      <w:r>
        <w:rPr>
          <w:rFonts w:ascii="仿宋_GB2312" w:eastAsia="仿宋_GB2312" w:hAnsi="仿宋" w:hint="eastAsia"/>
          <w:sz w:val="32"/>
          <w:szCs w:val="32"/>
        </w:rPr>
        <w:t>人，比上年增加</w:t>
      </w:r>
      <w:r>
        <w:rPr>
          <w:rFonts w:ascii="仿宋_GB2312" w:eastAsia="仿宋_GB2312" w:hAnsi="仿宋"/>
          <w:sz w:val="32"/>
          <w:szCs w:val="32"/>
        </w:rPr>
        <w:t>2</w:t>
      </w:r>
      <w:r>
        <w:rPr>
          <w:rFonts w:ascii="仿宋_GB2312" w:eastAsia="仿宋_GB2312" w:hAnsi="仿宋" w:hint="eastAsia"/>
          <w:sz w:val="32"/>
          <w:szCs w:val="32"/>
        </w:rPr>
        <w:t>人，原因是因工作调动</w:t>
      </w:r>
    </w:p>
    <w:p w:rsidR="000776E1" w:rsidRDefault="000776E1" w:rsidP="00F03A52">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0776E1" w:rsidRDefault="000776E1">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从决算编报单位构成看，纳入</w:t>
      </w:r>
      <w:r>
        <w:rPr>
          <w:rFonts w:ascii="仿宋_GB2312" w:eastAsia="仿宋_GB2312" w:hAnsi="Calibri" w:cs="ArialUnicodeMS"/>
          <w:kern w:val="0"/>
          <w:sz w:val="32"/>
          <w:szCs w:val="32"/>
        </w:rPr>
        <w:t xml:space="preserve">2019 </w:t>
      </w:r>
      <w:r>
        <w:rPr>
          <w:rFonts w:ascii="仿宋_GB2312" w:eastAsia="仿宋_GB2312" w:hAnsi="Calibri" w:cs="ArialUnicodeMS" w:hint="eastAsia"/>
          <w:kern w:val="0"/>
          <w:sz w:val="32"/>
          <w:szCs w:val="32"/>
        </w:rPr>
        <w:t>年度本部门决算汇编范围的独立核算单位（以下简称“单位”）共</w:t>
      </w:r>
      <w:r>
        <w:rPr>
          <w:rFonts w:ascii="仿宋_GB2312" w:eastAsia="仿宋_GB2312" w:hAnsi="Calibri" w:cs="ArialUnicodeMS"/>
          <w:kern w:val="0"/>
          <w:sz w:val="32"/>
          <w:szCs w:val="32"/>
        </w:rPr>
        <w:t xml:space="preserve"> </w:t>
      </w:r>
      <w:r w:rsidR="00D46B21">
        <w:rPr>
          <w:rFonts w:ascii="仿宋_GB2312" w:eastAsia="仿宋_GB2312" w:hAnsi="Calibri" w:cs="ArialUnicodeMS" w:hint="eastAsia"/>
          <w:kern w:val="0"/>
          <w:sz w:val="32"/>
          <w:szCs w:val="32"/>
        </w:rPr>
        <w:t>1</w:t>
      </w:r>
      <w:r>
        <w:rPr>
          <w:rFonts w:ascii="仿宋_GB2312" w:eastAsia="仿宋_GB2312" w:hAnsi="Calibri" w:cs="ArialUnicodeMS" w:hint="eastAsia"/>
          <w:kern w:val="0"/>
          <w:sz w:val="32"/>
          <w:szCs w:val="32"/>
        </w:rPr>
        <w:t>个，具体情况如下：</w:t>
      </w:r>
    </w:p>
    <w:tbl>
      <w:tblPr>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
        <w:gridCol w:w="3485"/>
        <w:gridCol w:w="2445"/>
        <w:gridCol w:w="2665"/>
      </w:tblGrid>
      <w:tr w:rsidR="000776E1" w:rsidRPr="00EB0248" w:rsidTr="00EB0248">
        <w:trPr>
          <w:trHeight w:val="811"/>
          <w:jc w:val="center"/>
        </w:trPr>
        <w:tc>
          <w:tcPr>
            <w:tcW w:w="985" w:type="dxa"/>
            <w:vAlign w:val="center"/>
          </w:tcPr>
          <w:p w:rsidR="000776E1" w:rsidRPr="00EB0248" w:rsidRDefault="000776E1" w:rsidP="00EB0248">
            <w:pPr>
              <w:spacing w:line="560" w:lineRule="exact"/>
              <w:jc w:val="center"/>
              <w:rPr>
                <w:rFonts w:ascii="仿宋_GB2312" w:eastAsia="仿宋_GB2312" w:hAnsi="Calibri" w:cs="ArialUnicodeMS"/>
                <w:b/>
                <w:bCs/>
                <w:kern w:val="0"/>
                <w:sz w:val="28"/>
                <w:szCs w:val="28"/>
              </w:rPr>
            </w:pPr>
            <w:r w:rsidRPr="00EB0248">
              <w:rPr>
                <w:rFonts w:ascii="仿宋_GB2312" w:eastAsia="仿宋_GB2312" w:hAnsi="Calibri" w:cs="ArialUnicodeMS" w:hint="eastAsia"/>
                <w:b/>
                <w:bCs/>
                <w:kern w:val="0"/>
                <w:sz w:val="28"/>
                <w:szCs w:val="28"/>
              </w:rPr>
              <w:t>序号</w:t>
            </w:r>
          </w:p>
        </w:tc>
        <w:tc>
          <w:tcPr>
            <w:tcW w:w="3485" w:type="dxa"/>
            <w:vAlign w:val="center"/>
          </w:tcPr>
          <w:p w:rsidR="000776E1" w:rsidRPr="00EB0248" w:rsidRDefault="000776E1" w:rsidP="00EB0248">
            <w:pPr>
              <w:spacing w:line="560" w:lineRule="exact"/>
              <w:jc w:val="center"/>
              <w:rPr>
                <w:rFonts w:ascii="仿宋_GB2312" w:eastAsia="仿宋_GB2312" w:hAnsi="Calibri" w:cs="ArialUnicodeMS"/>
                <w:b/>
                <w:bCs/>
                <w:kern w:val="0"/>
                <w:sz w:val="28"/>
                <w:szCs w:val="28"/>
              </w:rPr>
            </w:pPr>
            <w:r w:rsidRPr="00EB0248">
              <w:rPr>
                <w:rFonts w:ascii="仿宋_GB2312" w:eastAsia="仿宋_GB2312" w:hAnsi="Calibri" w:cs="ArialUnicodeMS" w:hint="eastAsia"/>
                <w:b/>
                <w:bCs/>
                <w:kern w:val="0"/>
                <w:sz w:val="28"/>
                <w:szCs w:val="28"/>
              </w:rPr>
              <w:t>单位名称</w:t>
            </w:r>
          </w:p>
        </w:tc>
        <w:tc>
          <w:tcPr>
            <w:tcW w:w="2445" w:type="dxa"/>
            <w:vAlign w:val="center"/>
          </w:tcPr>
          <w:p w:rsidR="000776E1" w:rsidRPr="00EB0248" w:rsidRDefault="000776E1" w:rsidP="00EB0248">
            <w:pPr>
              <w:spacing w:line="560" w:lineRule="exact"/>
              <w:jc w:val="center"/>
              <w:rPr>
                <w:rFonts w:ascii="仿宋_GB2312" w:eastAsia="仿宋_GB2312" w:hAnsi="Calibri" w:cs="ArialUnicodeMS"/>
                <w:b/>
                <w:bCs/>
                <w:kern w:val="0"/>
                <w:sz w:val="28"/>
                <w:szCs w:val="28"/>
              </w:rPr>
            </w:pPr>
            <w:r w:rsidRPr="00EB0248">
              <w:rPr>
                <w:rFonts w:ascii="仿宋_GB2312" w:eastAsia="仿宋_GB2312" w:hAnsi="Calibri" w:cs="ArialUnicodeMS" w:hint="eastAsia"/>
                <w:b/>
                <w:bCs/>
                <w:kern w:val="0"/>
                <w:sz w:val="28"/>
                <w:szCs w:val="28"/>
              </w:rPr>
              <w:t>单位基本性质</w:t>
            </w:r>
          </w:p>
        </w:tc>
        <w:tc>
          <w:tcPr>
            <w:tcW w:w="2665" w:type="dxa"/>
            <w:vAlign w:val="center"/>
          </w:tcPr>
          <w:p w:rsidR="000776E1" w:rsidRPr="00EB0248" w:rsidRDefault="000776E1" w:rsidP="00EB0248">
            <w:pPr>
              <w:spacing w:line="560" w:lineRule="exact"/>
              <w:jc w:val="center"/>
              <w:rPr>
                <w:rFonts w:ascii="仿宋_GB2312" w:eastAsia="仿宋_GB2312" w:hAnsi="Calibri" w:cs="ArialUnicodeMS"/>
                <w:b/>
                <w:bCs/>
                <w:kern w:val="0"/>
                <w:sz w:val="28"/>
                <w:szCs w:val="28"/>
              </w:rPr>
            </w:pPr>
            <w:r w:rsidRPr="00EB0248">
              <w:rPr>
                <w:rFonts w:ascii="仿宋_GB2312" w:eastAsia="仿宋_GB2312" w:hAnsi="Calibri" w:cs="ArialUnicodeMS" w:hint="eastAsia"/>
                <w:b/>
                <w:bCs/>
                <w:kern w:val="0"/>
                <w:sz w:val="28"/>
                <w:szCs w:val="28"/>
              </w:rPr>
              <w:t>经费形式</w:t>
            </w:r>
          </w:p>
        </w:tc>
      </w:tr>
      <w:tr w:rsidR="000776E1" w:rsidRPr="00EB0248" w:rsidTr="00EB0248">
        <w:trPr>
          <w:trHeight w:val="596"/>
          <w:jc w:val="center"/>
        </w:trPr>
        <w:tc>
          <w:tcPr>
            <w:tcW w:w="985" w:type="dxa"/>
          </w:tcPr>
          <w:p w:rsidR="000776E1" w:rsidRPr="00EB0248" w:rsidRDefault="000776E1" w:rsidP="00EB0248">
            <w:pPr>
              <w:spacing w:line="560" w:lineRule="exact"/>
              <w:jc w:val="center"/>
              <w:rPr>
                <w:rFonts w:ascii="仿宋_GB2312" w:eastAsia="仿宋_GB2312" w:hAnsi="Calibri" w:cs="ArialUnicodeMS"/>
                <w:kern w:val="0"/>
                <w:sz w:val="28"/>
                <w:szCs w:val="28"/>
              </w:rPr>
            </w:pPr>
            <w:r w:rsidRPr="00EB0248">
              <w:rPr>
                <w:rFonts w:ascii="仿宋_GB2312" w:eastAsia="仿宋_GB2312" w:hAnsi="Calibri" w:cs="ArialUnicodeMS"/>
                <w:kern w:val="0"/>
                <w:sz w:val="28"/>
                <w:szCs w:val="28"/>
              </w:rPr>
              <w:t>1</w:t>
            </w:r>
          </w:p>
        </w:tc>
        <w:tc>
          <w:tcPr>
            <w:tcW w:w="3485" w:type="dxa"/>
          </w:tcPr>
          <w:p w:rsidR="000776E1" w:rsidRPr="00EB0248" w:rsidRDefault="000776E1" w:rsidP="00EB0248">
            <w:pPr>
              <w:rPr>
                <w:sz w:val="22"/>
              </w:rPr>
            </w:pPr>
            <w:r>
              <w:rPr>
                <w:rFonts w:hint="eastAsia"/>
                <w:sz w:val="22"/>
              </w:rPr>
              <w:t>中国人民政治协商会议承德市鹰手营子矿区委员会办公室</w:t>
            </w:r>
          </w:p>
        </w:tc>
        <w:tc>
          <w:tcPr>
            <w:tcW w:w="2445" w:type="dxa"/>
          </w:tcPr>
          <w:p w:rsidR="000776E1" w:rsidRPr="00EB0248" w:rsidRDefault="000776E1" w:rsidP="00EB0248">
            <w:pPr>
              <w:rPr>
                <w:sz w:val="22"/>
              </w:rPr>
            </w:pPr>
            <w:r w:rsidRPr="00EB0248">
              <w:rPr>
                <w:rFonts w:hint="eastAsia"/>
                <w:sz w:val="22"/>
              </w:rPr>
              <w:t>行政单位</w:t>
            </w:r>
          </w:p>
        </w:tc>
        <w:tc>
          <w:tcPr>
            <w:tcW w:w="2665" w:type="dxa"/>
          </w:tcPr>
          <w:p w:rsidR="000776E1" w:rsidRPr="00EB0248" w:rsidRDefault="000776E1" w:rsidP="00EB0248">
            <w:pPr>
              <w:rPr>
                <w:sz w:val="22"/>
              </w:rPr>
            </w:pPr>
            <w:r w:rsidRPr="00EB0248">
              <w:rPr>
                <w:rFonts w:hint="eastAsia"/>
                <w:sz w:val="22"/>
              </w:rPr>
              <w:t>财政拨款</w:t>
            </w:r>
          </w:p>
        </w:tc>
      </w:tr>
      <w:tr w:rsidR="000776E1" w:rsidRPr="00EB0248" w:rsidTr="00EB0248">
        <w:trPr>
          <w:trHeight w:val="596"/>
          <w:jc w:val="center"/>
        </w:trPr>
        <w:tc>
          <w:tcPr>
            <w:tcW w:w="985" w:type="dxa"/>
          </w:tcPr>
          <w:p w:rsidR="000776E1" w:rsidRPr="00EB0248" w:rsidRDefault="000776E1" w:rsidP="00EB0248">
            <w:pPr>
              <w:spacing w:line="560" w:lineRule="exact"/>
              <w:jc w:val="center"/>
              <w:rPr>
                <w:rFonts w:ascii="仿宋_GB2312" w:eastAsia="仿宋_GB2312" w:hAnsi="Calibri" w:cs="ArialUnicodeMS"/>
                <w:kern w:val="0"/>
                <w:sz w:val="28"/>
                <w:szCs w:val="28"/>
              </w:rPr>
            </w:pPr>
            <w:r w:rsidRPr="00EB0248">
              <w:rPr>
                <w:rFonts w:ascii="仿宋_GB2312" w:eastAsia="仿宋_GB2312" w:hAnsi="Calibri" w:cs="ArialUnicodeMS"/>
                <w:kern w:val="0"/>
                <w:sz w:val="28"/>
                <w:szCs w:val="28"/>
              </w:rPr>
              <w:t>2</w:t>
            </w:r>
          </w:p>
        </w:tc>
        <w:tc>
          <w:tcPr>
            <w:tcW w:w="3485" w:type="dxa"/>
          </w:tcPr>
          <w:p w:rsidR="000776E1" w:rsidRPr="00EB0248" w:rsidRDefault="000776E1" w:rsidP="00EB0248">
            <w:pPr>
              <w:spacing w:line="560" w:lineRule="exact"/>
              <w:rPr>
                <w:rFonts w:ascii="仿宋_GB2312" w:eastAsia="仿宋_GB2312" w:hAnsi="Calibri" w:cs="ArialUnicodeMS"/>
                <w:kern w:val="0"/>
                <w:sz w:val="28"/>
                <w:szCs w:val="28"/>
              </w:rPr>
            </w:pPr>
          </w:p>
        </w:tc>
        <w:tc>
          <w:tcPr>
            <w:tcW w:w="2445" w:type="dxa"/>
          </w:tcPr>
          <w:p w:rsidR="000776E1" w:rsidRPr="00EB0248" w:rsidRDefault="000776E1" w:rsidP="00EB0248">
            <w:pPr>
              <w:spacing w:line="560" w:lineRule="exact"/>
              <w:jc w:val="center"/>
              <w:rPr>
                <w:rFonts w:ascii="仿宋_GB2312" w:eastAsia="仿宋_GB2312" w:hAnsi="Calibri" w:cs="ArialUnicodeMS"/>
                <w:kern w:val="0"/>
                <w:sz w:val="28"/>
                <w:szCs w:val="28"/>
              </w:rPr>
            </w:pPr>
          </w:p>
        </w:tc>
        <w:tc>
          <w:tcPr>
            <w:tcW w:w="2665" w:type="dxa"/>
          </w:tcPr>
          <w:p w:rsidR="000776E1" w:rsidRPr="00EB0248" w:rsidRDefault="000776E1" w:rsidP="00EB0248">
            <w:pPr>
              <w:spacing w:line="560" w:lineRule="exact"/>
              <w:jc w:val="center"/>
              <w:rPr>
                <w:rFonts w:ascii="仿宋_GB2312" w:eastAsia="仿宋_GB2312" w:hAnsi="Calibri" w:cs="ArialUnicodeMS"/>
                <w:kern w:val="0"/>
                <w:sz w:val="28"/>
                <w:szCs w:val="28"/>
              </w:rPr>
            </w:pPr>
          </w:p>
        </w:tc>
      </w:tr>
      <w:tr w:rsidR="000776E1" w:rsidRPr="00EB0248" w:rsidTr="00EB0248">
        <w:trPr>
          <w:trHeight w:val="596"/>
          <w:jc w:val="center"/>
        </w:trPr>
        <w:tc>
          <w:tcPr>
            <w:tcW w:w="985" w:type="dxa"/>
          </w:tcPr>
          <w:p w:rsidR="000776E1" w:rsidRPr="00EB0248" w:rsidRDefault="000776E1" w:rsidP="00EB0248">
            <w:pPr>
              <w:spacing w:line="560" w:lineRule="exact"/>
              <w:jc w:val="center"/>
              <w:rPr>
                <w:rFonts w:ascii="仿宋_GB2312" w:eastAsia="仿宋_GB2312" w:hAnsi="Calibri" w:cs="ArialUnicodeMS"/>
                <w:kern w:val="0"/>
                <w:sz w:val="28"/>
                <w:szCs w:val="28"/>
              </w:rPr>
            </w:pPr>
            <w:r w:rsidRPr="00EB0248">
              <w:rPr>
                <w:rFonts w:ascii="仿宋_GB2312" w:eastAsia="仿宋_GB2312" w:hAnsi="Calibri" w:cs="ArialUnicodeMS"/>
                <w:kern w:val="0"/>
                <w:sz w:val="28"/>
                <w:szCs w:val="28"/>
              </w:rPr>
              <w:t>3</w:t>
            </w:r>
          </w:p>
        </w:tc>
        <w:tc>
          <w:tcPr>
            <w:tcW w:w="3485" w:type="dxa"/>
          </w:tcPr>
          <w:p w:rsidR="000776E1" w:rsidRPr="00EB0248" w:rsidRDefault="000776E1" w:rsidP="00EB0248">
            <w:pPr>
              <w:spacing w:line="560" w:lineRule="exact"/>
              <w:rPr>
                <w:rFonts w:ascii="仿宋_GB2312" w:eastAsia="仿宋_GB2312" w:hAnsi="Calibri" w:cs="ArialUnicodeMS"/>
                <w:kern w:val="0"/>
                <w:sz w:val="28"/>
                <w:szCs w:val="28"/>
              </w:rPr>
            </w:pPr>
          </w:p>
        </w:tc>
        <w:tc>
          <w:tcPr>
            <w:tcW w:w="2445" w:type="dxa"/>
          </w:tcPr>
          <w:p w:rsidR="000776E1" w:rsidRPr="00EB0248" w:rsidRDefault="000776E1" w:rsidP="00EB0248">
            <w:pPr>
              <w:spacing w:line="560" w:lineRule="exact"/>
              <w:jc w:val="center"/>
              <w:rPr>
                <w:rFonts w:ascii="仿宋_GB2312" w:eastAsia="仿宋_GB2312" w:hAnsi="Calibri" w:cs="ArialUnicodeMS"/>
                <w:kern w:val="0"/>
                <w:sz w:val="28"/>
                <w:szCs w:val="28"/>
              </w:rPr>
            </w:pPr>
          </w:p>
        </w:tc>
        <w:tc>
          <w:tcPr>
            <w:tcW w:w="2665" w:type="dxa"/>
          </w:tcPr>
          <w:p w:rsidR="000776E1" w:rsidRPr="00EB0248" w:rsidRDefault="000776E1" w:rsidP="00EB0248">
            <w:pPr>
              <w:spacing w:line="560" w:lineRule="exact"/>
              <w:jc w:val="center"/>
              <w:rPr>
                <w:rFonts w:ascii="仿宋_GB2312" w:eastAsia="仿宋_GB2312" w:hAnsi="Calibri" w:cs="ArialUnicodeMS"/>
                <w:kern w:val="0"/>
                <w:sz w:val="28"/>
                <w:szCs w:val="28"/>
              </w:rPr>
            </w:pPr>
          </w:p>
        </w:tc>
      </w:tr>
      <w:tr w:rsidR="000776E1" w:rsidRPr="00EB0248" w:rsidTr="00EB0248">
        <w:trPr>
          <w:trHeight w:val="606"/>
          <w:jc w:val="center"/>
        </w:trPr>
        <w:tc>
          <w:tcPr>
            <w:tcW w:w="985" w:type="dxa"/>
          </w:tcPr>
          <w:p w:rsidR="000776E1" w:rsidRPr="00EB0248" w:rsidRDefault="000776E1" w:rsidP="00EB0248">
            <w:pPr>
              <w:spacing w:line="560" w:lineRule="exact"/>
              <w:jc w:val="center"/>
              <w:rPr>
                <w:rFonts w:ascii="仿宋_GB2312" w:eastAsia="仿宋_GB2312" w:hAnsi="Calibri" w:cs="ArialUnicodeMS"/>
                <w:kern w:val="0"/>
                <w:sz w:val="28"/>
                <w:szCs w:val="28"/>
              </w:rPr>
            </w:pPr>
          </w:p>
        </w:tc>
        <w:tc>
          <w:tcPr>
            <w:tcW w:w="3485" w:type="dxa"/>
          </w:tcPr>
          <w:p w:rsidR="000776E1" w:rsidRPr="00EB0248" w:rsidRDefault="000776E1" w:rsidP="00EB0248">
            <w:pPr>
              <w:spacing w:line="560" w:lineRule="exact"/>
              <w:rPr>
                <w:rFonts w:ascii="仿宋_GB2312" w:eastAsia="仿宋_GB2312" w:hAnsi="Calibri" w:cs="ArialUnicodeMS"/>
                <w:kern w:val="0"/>
                <w:sz w:val="28"/>
                <w:szCs w:val="28"/>
              </w:rPr>
            </w:pPr>
          </w:p>
        </w:tc>
        <w:tc>
          <w:tcPr>
            <w:tcW w:w="2445" w:type="dxa"/>
          </w:tcPr>
          <w:p w:rsidR="000776E1" w:rsidRPr="00EB0248" w:rsidRDefault="000776E1" w:rsidP="00EB0248">
            <w:pPr>
              <w:spacing w:line="560" w:lineRule="exact"/>
              <w:jc w:val="center"/>
              <w:rPr>
                <w:rFonts w:ascii="仿宋_GB2312" w:eastAsia="仿宋_GB2312" w:hAnsi="Calibri" w:cs="ArialUnicodeMS"/>
                <w:kern w:val="0"/>
                <w:sz w:val="28"/>
                <w:szCs w:val="28"/>
              </w:rPr>
            </w:pPr>
          </w:p>
        </w:tc>
        <w:tc>
          <w:tcPr>
            <w:tcW w:w="2665" w:type="dxa"/>
          </w:tcPr>
          <w:p w:rsidR="000776E1" w:rsidRPr="00EB0248" w:rsidRDefault="000776E1" w:rsidP="00EB0248">
            <w:pPr>
              <w:spacing w:line="560" w:lineRule="exact"/>
              <w:jc w:val="center"/>
              <w:rPr>
                <w:rFonts w:ascii="仿宋_GB2312" w:eastAsia="仿宋_GB2312" w:hAnsi="Calibri" w:cs="ArialUnicodeMS"/>
                <w:kern w:val="0"/>
                <w:sz w:val="28"/>
                <w:szCs w:val="28"/>
              </w:rPr>
            </w:pPr>
          </w:p>
        </w:tc>
      </w:tr>
      <w:tr w:rsidR="000776E1" w:rsidRPr="00EB0248" w:rsidTr="00EB0248">
        <w:trPr>
          <w:trHeight w:val="606"/>
          <w:jc w:val="center"/>
        </w:trPr>
        <w:tc>
          <w:tcPr>
            <w:tcW w:w="9580" w:type="dxa"/>
            <w:gridSpan w:val="4"/>
            <w:tcBorders>
              <w:left w:val="nil"/>
              <w:bottom w:val="nil"/>
              <w:right w:val="nil"/>
            </w:tcBorders>
          </w:tcPr>
          <w:p w:rsidR="000776E1" w:rsidRPr="00EB0248" w:rsidRDefault="000776E1" w:rsidP="00EB0248">
            <w:pPr>
              <w:spacing w:line="560" w:lineRule="exact"/>
              <w:ind w:firstLineChars="200" w:firstLine="560"/>
              <w:jc w:val="left"/>
              <w:rPr>
                <w:rFonts w:ascii="仿宋_GB2312" w:eastAsia="仿宋_GB2312" w:hAnsi="Calibri" w:cs="ArialUnicodeMS"/>
                <w:kern w:val="0"/>
                <w:sz w:val="28"/>
                <w:szCs w:val="28"/>
              </w:rPr>
            </w:pPr>
          </w:p>
        </w:tc>
      </w:tr>
    </w:tbl>
    <w:p w:rsidR="000776E1" w:rsidRDefault="000776E1">
      <w:pPr>
        <w:widowControl/>
        <w:spacing w:after="160" w:line="580" w:lineRule="exact"/>
        <w:ind w:firstLineChars="200" w:firstLine="640"/>
        <w:rPr>
          <w:rFonts w:ascii="Times New Roman" w:eastAsia="黑体" w:hAnsi="Times New Roman"/>
          <w:sz w:val="32"/>
          <w:szCs w:val="32"/>
        </w:rPr>
      </w:pPr>
    </w:p>
    <w:p w:rsidR="000776E1" w:rsidRDefault="000776E1">
      <w:pPr>
        <w:widowControl/>
        <w:spacing w:after="160" w:line="580" w:lineRule="exact"/>
        <w:ind w:firstLineChars="200" w:firstLine="640"/>
        <w:rPr>
          <w:rFonts w:ascii="Times New Roman" w:eastAsia="黑体" w:hAnsi="Times New Roman"/>
          <w:sz w:val="32"/>
          <w:szCs w:val="32"/>
        </w:rPr>
      </w:pPr>
    </w:p>
    <w:p w:rsidR="000776E1" w:rsidRDefault="000776E1">
      <w:pPr>
        <w:widowControl/>
        <w:spacing w:after="160" w:line="580" w:lineRule="exact"/>
        <w:ind w:firstLineChars="200" w:firstLine="640"/>
        <w:rPr>
          <w:rFonts w:ascii="Times New Roman" w:eastAsia="黑体" w:hAnsi="Times New Roman"/>
          <w:sz w:val="32"/>
          <w:szCs w:val="32"/>
        </w:rPr>
      </w:pPr>
    </w:p>
    <w:p w:rsidR="000776E1" w:rsidRDefault="000776E1">
      <w:pPr>
        <w:widowControl/>
        <w:spacing w:after="160" w:line="580" w:lineRule="exact"/>
        <w:ind w:firstLineChars="200" w:firstLine="640"/>
        <w:rPr>
          <w:rFonts w:ascii="Times New Roman" w:eastAsia="黑体" w:hAnsi="Times New Roman"/>
          <w:sz w:val="32"/>
          <w:szCs w:val="32"/>
        </w:rPr>
        <w:sectPr w:rsidR="000776E1">
          <w:pgSz w:w="11906" w:h="16838"/>
          <w:pgMar w:top="2041" w:right="1531" w:bottom="2041" w:left="1531" w:header="851" w:footer="992" w:gutter="0"/>
          <w:pgNumType w:fmt="numberInDash" w:start="1"/>
          <w:cols w:space="0"/>
          <w:titlePg/>
          <w:docGrid w:type="lines" w:linePitch="312"/>
        </w:sectPr>
      </w:pPr>
    </w:p>
    <w:p w:rsidR="000776E1" w:rsidRDefault="000776E1">
      <w:pPr>
        <w:widowControl/>
        <w:spacing w:after="160" w:line="580" w:lineRule="exact"/>
        <w:ind w:firstLineChars="200" w:firstLine="640"/>
        <w:rPr>
          <w:rFonts w:ascii="Times New Roman" w:eastAsia="黑体" w:hAnsi="Times New Roman"/>
          <w:sz w:val="32"/>
          <w:szCs w:val="32"/>
        </w:rPr>
        <w:sectPr w:rsidR="000776E1">
          <w:type w:val="continuous"/>
          <w:pgSz w:w="11906" w:h="16838"/>
          <w:pgMar w:top="2041" w:right="1531" w:bottom="2041" w:left="1531" w:header="851" w:footer="992" w:gutter="0"/>
          <w:pgNumType w:fmt="numberInDash"/>
          <w:cols w:space="0"/>
          <w:titlePg/>
          <w:docGrid w:type="lines" w:linePitch="312"/>
        </w:sectPr>
      </w:pPr>
    </w:p>
    <w:p w:rsidR="000776E1" w:rsidRDefault="00D46B21" w:rsidP="00DF5F1B">
      <w:pPr>
        <w:widowControl/>
        <w:spacing w:after="160" w:line="580" w:lineRule="exact"/>
        <w:ind w:firstLineChars="200" w:firstLine="420"/>
        <w:rPr>
          <w:rFonts w:ascii="Times New Roman" w:eastAsia="黑体" w:hAnsi="Times New Roman"/>
          <w:sz w:val="32"/>
          <w:szCs w:val="32"/>
        </w:rPr>
        <w:sectPr w:rsidR="000776E1">
          <w:pgSz w:w="11906" w:h="16838"/>
          <w:pgMar w:top="2041" w:right="1531" w:bottom="2041" w:left="1531" w:header="851" w:footer="992" w:gutter="0"/>
          <w:pgNumType w:fmt="numberInDash"/>
          <w:cols w:space="0"/>
          <w:titlePg/>
          <w:docGrid w:type="lines" w:linePitch="312"/>
        </w:sectPr>
      </w:pPr>
      <w:r>
        <w:rPr>
          <w:noProof/>
        </w:rPr>
        <w:lastRenderedPageBreak/>
        <w:pict>
          <v:shape id="文本框 151" o:spid="_x0000_s1038" type="#_x0000_t202" style="position:absolute;left:0;text-align:left;margin-left:-85.7pt;margin-top:238.15pt;width:613.65pt;height:173.25pt;z-index:251659264;visibility:visible" filled="f" stroked="f" strokeweight=".5pt">
            <v:textbox>
              <w:txbxContent>
                <w:p w:rsidR="00D46B21" w:rsidRPr="00EB0248" w:rsidRDefault="00D46B21">
                  <w:pPr>
                    <w:widowControl/>
                    <w:jc w:val="center"/>
                    <w:rPr>
                      <w:rFonts w:ascii="黑体" w:eastAsia="黑体" w:hAnsi="黑体" w:cs="黑体"/>
                      <w:color w:val="000000"/>
                      <w:sz w:val="96"/>
                      <w:szCs w:val="96"/>
                    </w:rPr>
                  </w:pPr>
                </w:p>
                <w:p w:rsidR="00D46B21" w:rsidRPr="00EB0248" w:rsidRDefault="00D46B21">
                  <w:pPr>
                    <w:widowControl/>
                    <w:jc w:val="center"/>
                    <w:rPr>
                      <w:rFonts w:ascii="黑体" w:eastAsia="黑体" w:hAnsi="黑体" w:cs="黑体"/>
                      <w:color w:val="000000"/>
                      <w:sz w:val="96"/>
                      <w:szCs w:val="96"/>
                    </w:rPr>
                  </w:pPr>
                </w:p>
              </w:txbxContent>
            </v:textbox>
          </v:shape>
        </w:pict>
      </w:r>
    </w:p>
    <w:p w:rsidR="000776E1" w:rsidRDefault="000776E1">
      <w:pPr>
        <w:widowControl/>
        <w:spacing w:line="580" w:lineRule="exact"/>
        <w:ind w:firstLineChars="200" w:firstLine="640"/>
        <w:rPr>
          <w:rFonts w:eastAsia="黑体"/>
          <w:sz w:val="32"/>
          <w:szCs w:val="32"/>
        </w:rPr>
      </w:pPr>
    </w:p>
    <w:p w:rsidR="000776E1" w:rsidRDefault="000776E1">
      <w:pPr>
        <w:jc w:val="center"/>
        <w:rPr>
          <w:rFonts w:ascii="黑体" w:eastAsia="黑体" w:hAnsi="黑体" w:cs="黑体"/>
          <w:sz w:val="56"/>
          <w:szCs w:val="72"/>
        </w:rPr>
      </w:pPr>
    </w:p>
    <w:p w:rsidR="000776E1" w:rsidRDefault="000776E1">
      <w:pPr>
        <w:jc w:val="center"/>
        <w:rPr>
          <w:rFonts w:ascii="黑体" w:eastAsia="黑体" w:hAnsi="黑体" w:cs="黑体"/>
          <w:sz w:val="56"/>
          <w:szCs w:val="72"/>
        </w:rPr>
      </w:pPr>
    </w:p>
    <w:p w:rsidR="000776E1" w:rsidRDefault="00D46B21">
      <w:pPr>
        <w:jc w:val="center"/>
        <w:rPr>
          <w:rFonts w:ascii="黑体" w:eastAsia="黑体" w:hAnsi="黑体" w:cs="黑体"/>
          <w:sz w:val="56"/>
          <w:szCs w:val="72"/>
        </w:rPr>
      </w:pPr>
      <w:r>
        <w:rPr>
          <w:noProof/>
        </w:rPr>
        <w:pict>
          <v:shape id="文本框 15" o:spid="_x0000_s1039" type="#_x0000_t202" style="position:absolute;left:0;text-align:left;margin-left:-90.8pt;margin-top:4.35pt;width:613.65pt;height:263.1pt;z-index:251663360;visibility:visible;v-text-anchor:middle" fillcolor="#ffd966" strokecolor="#ffd966" strokeweight=".5pt">
            <v:fill r:id="rId16" o:title="" type="pattern"/>
            <v:stroke joinstyle="round"/>
            <v:textbox>
              <w:txbxContent>
                <w:p w:rsidR="00D46B21" w:rsidRPr="00EB0248" w:rsidRDefault="00D46B21">
                  <w:pPr>
                    <w:widowControl/>
                    <w:jc w:val="center"/>
                    <w:rPr>
                      <w:rFonts w:ascii="黑体" w:eastAsia="黑体" w:hAnsi="黑体" w:cs="黑体"/>
                      <w:color w:val="000000"/>
                      <w:sz w:val="90"/>
                      <w:szCs w:val="90"/>
                    </w:rPr>
                  </w:pPr>
                  <w:r w:rsidRPr="00EB0248">
                    <w:rPr>
                      <w:rFonts w:ascii="黑体" w:eastAsia="黑体" w:hAnsi="黑体" w:cs="黑体" w:hint="eastAsia"/>
                      <w:color w:val="000000"/>
                      <w:sz w:val="90"/>
                      <w:szCs w:val="90"/>
                    </w:rPr>
                    <w:t>第二部分</w:t>
                  </w:r>
                  <w:r w:rsidRPr="00EB0248">
                    <w:rPr>
                      <w:rFonts w:ascii="黑体" w:eastAsia="黑体" w:hAnsi="黑体" w:cs="黑体"/>
                      <w:color w:val="000000"/>
                      <w:sz w:val="90"/>
                      <w:szCs w:val="90"/>
                    </w:rPr>
                    <w:t xml:space="preserve"> </w:t>
                  </w:r>
                </w:p>
                <w:p w:rsidR="00D46B21" w:rsidRPr="00EB0248" w:rsidRDefault="00D46B21">
                  <w:pPr>
                    <w:widowControl/>
                    <w:jc w:val="center"/>
                    <w:rPr>
                      <w:rFonts w:ascii="黑体" w:eastAsia="黑体" w:hAnsi="黑体" w:cs="黑体"/>
                      <w:color w:val="000000"/>
                      <w:sz w:val="90"/>
                      <w:szCs w:val="90"/>
                    </w:rPr>
                  </w:pPr>
                  <w:r w:rsidRPr="00EB0248">
                    <w:rPr>
                      <w:rFonts w:ascii="黑体" w:eastAsia="黑体" w:hAnsi="黑体" w:cs="黑体"/>
                      <w:color w:val="000000"/>
                      <w:sz w:val="90"/>
                      <w:szCs w:val="90"/>
                    </w:rPr>
                    <w:t>2019</w:t>
                  </w:r>
                  <w:r w:rsidRPr="00EB0248">
                    <w:rPr>
                      <w:rFonts w:ascii="黑体" w:eastAsia="黑体" w:hAnsi="黑体" w:cs="黑体" w:hint="eastAsia"/>
                      <w:color w:val="000000"/>
                      <w:sz w:val="90"/>
                      <w:szCs w:val="90"/>
                    </w:rPr>
                    <w:t>年部门决算情况说明</w:t>
                  </w:r>
                </w:p>
                <w:p w:rsidR="00D46B21" w:rsidRDefault="00D46B21"/>
              </w:txbxContent>
            </v:textbox>
          </v:shape>
        </w:pict>
      </w:r>
    </w:p>
    <w:p w:rsidR="000776E1" w:rsidRDefault="000776E1">
      <w:pPr>
        <w:jc w:val="center"/>
        <w:rPr>
          <w:rFonts w:ascii="黑体" w:eastAsia="黑体" w:hAnsi="黑体" w:cs="黑体"/>
          <w:sz w:val="56"/>
          <w:szCs w:val="72"/>
        </w:rPr>
      </w:pPr>
    </w:p>
    <w:p w:rsidR="000776E1" w:rsidRDefault="000776E1">
      <w:pPr>
        <w:jc w:val="center"/>
        <w:rPr>
          <w:rFonts w:ascii="黑体" w:eastAsia="黑体" w:hAnsi="黑体" w:cs="黑体"/>
          <w:sz w:val="56"/>
          <w:szCs w:val="72"/>
        </w:rPr>
      </w:pPr>
    </w:p>
    <w:p w:rsidR="000776E1" w:rsidRDefault="000776E1">
      <w:pPr>
        <w:jc w:val="center"/>
        <w:rPr>
          <w:rFonts w:ascii="黑体" w:eastAsia="黑体" w:hAnsi="黑体" w:cs="黑体"/>
          <w:sz w:val="56"/>
          <w:szCs w:val="72"/>
        </w:rPr>
      </w:pPr>
    </w:p>
    <w:p w:rsidR="000776E1" w:rsidRDefault="000776E1">
      <w:pPr>
        <w:jc w:val="center"/>
        <w:rPr>
          <w:rFonts w:ascii="黑体" w:eastAsia="黑体" w:hAnsi="黑体" w:cs="黑体"/>
          <w:sz w:val="56"/>
          <w:szCs w:val="72"/>
        </w:rPr>
      </w:pPr>
    </w:p>
    <w:p w:rsidR="000776E1" w:rsidRDefault="000776E1">
      <w:pPr>
        <w:jc w:val="center"/>
        <w:rPr>
          <w:rFonts w:ascii="黑体" w:eastAsia="黑体" w:hAnsi="黑体" w:cs="黑体"/>
          <w:sz w:val="56"/>
          <w:szCs w:val="72"/>
        </w:rPr>
      </w:pPr>
    </w:p>
    <w:p w:rsidR="000776E1" w:rsidRDefault="000776E1">
      <w:pPr>
        <w:jc w:val="center"/>
        <w:rPr>
          <w:rFonts w:ascii="黑体" w:eastAsia="黑体" w:hAnsi="黑体" w:cs="黑体"/>
          <w:sz w:val="56"/>
          <w:szCs w:val="72"/>
        </w:rPr>
      </w:pPr>
    </w:p>
    <w:p w:rsidR="000776E1" w:rsidRDefault="000776E1">
      <w:pPr>
        <w:jc w:val="center"/>
        <w:rPr>
          <w:rFonts w:ascii="黑体" w:eastAsia="黑体" w:hAnsi="黑体" w:cs="黑体"/>
          <w:sz w:val="56"/>
          <w:szCs w:val="72"/>
        </w:rPr>
      </w:pPr>
    </w:p>
    <w:p w:rsidR="000776E1" w:rsidRDefault="000776E1">
      <w:pPr>
        <w:jc w:val="center"/>
        <w:rPr>
          <w:rFonts w:ascii="黑体" w:eastAsia="黑体" w:hAnsi="黑体" w:cs="黑体"/>
          <w:sz w:val="56"/>
          <w:szCs w:val="72"/>
        </w:rPr>
      </w:pPr>
    </w:p>
    <w:p w:rsidR="000776E1" w:rsidRDefault="000776E1">
      <w:pPr>
        <w:jc w:val="center"/>
        <w:rPr>
          <w:rFonts w:ascii="黑体" w:eastAsia="黑体" w:hAnsi="黑体" w:cs="黑体"/>
          <w:sz w:val="56"/>
          <w:szCs w:val="72"/>
        </w:rPr>
      </w:pPr>
    </w:p>
    <w:p w:rsidR="000776E1" w:rsidRDefault="000776E1">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hint="eastAsia"/>
          <w:sz w:val="32"/>
          <w:szCs w:val="32"/>
        </w:rPr>
        <w:t>决算总体情况说明</w:t>
      </w:r>
    </w:p>
    <w:p w:rsidR="000776E1" w:rsidRPr="00B2728E" w:rsidRDefault="000776E1" w:rsidP="00B2728E">
      <w:pPr>
        <w:snapToGrid w:val="0"/>
        <w:spacing w:line="520" w:lineRule="exact"/>
        <w:ind w:firstLineChars="200" w:firstLine="640"/>
        <w:rPr>
          <w:rFonts w:ascii="仿宋_GB2312" w:eastAsia="仿宋_GB2312" w:hAnsi="仿宋"/>
          <w:sz w:val="32"/>
          <w:szCs w:val="32"/>
        </w:rPr>
      </w:pPr>
      <w:r>
        <w:rPr>
          <w:rFonts w:ascii="仿宋_GB2312" w:eastAsia="仿宋_GB2312" w:hAnsi="仿宋"/>
          <w:sz w:val="32"/>
          <w:szCs w:val="32"/>
        </w:rPr>
        <w:t>2019</w:t>
      </w:r>
      <w:r>
        <w:rPr>
          <w:rFonts w:ascii="仿宋_GB2312" w:eastAsia="仿宋_GB2312" w:hAnsi="仿宋" w:hint="eastAsia"/>
          <w:sz w:val="32"/>
          <w:szCs w:val="32"/>
        </w:rPr>
        <w:t>年，年初预算安排</w:t>
      </w:r>
      <w:r>
        <w:rPr>
          <w:rFonts w:ascii="仿宋_GB2312" w:eastAsia="仿宋_GB2312" w:hAnsi="仿宋"/>
          <w:sz w:val="32"/>
          <w:szCs w:val="32"/>
        </w:rPr>
        <w:t>250.45</w:t>
      </w:r>
      <w:r>
        <w:rPr>
          <w:rFonts w:ascii="仿宋_GB2312" w:eastAsia="仿宋_GB2312" w:hAnsi="仿宋" w:hint="eastAsia"/>
          <w:sz w:val="32"/>
          <w:szCs w:val="32"/>
        </w:rPr>
        <w:t>万元</w:t>
      </w:r>
      <w:r>
        <w:rPr>
          <w:rFonts w:ascii="仿宋_GB2312" w:eastAsia="仿宋_GB2312" w:hAnsi="仿宋"/>
          <w:sz w:val="32"/>
          <w:szCs w:val="32"/>
        </w:rPr>
        <w:t>,</w:t>
      </w:r>
      <w:r>
        <w:rPr>
          <w:rFonts w:ascii="仿宋_GB2312" w:eastAsia="仿宋_GB2312" w:hAnsi="仿宋" w:hint="eastAsia"/>
          <w:sz w:val="32"/>
          <w:szCs w:val="32"/>
        </w:rPr>
        <w:t>我单位实际支出</w:t>
      </w:r>
      <w:r>
        <w:rPr>
          <w:rFonts w:ascii="仿宋_GB2312" w:eastAsia="仿宋_GB2312" w:hAnsi="仿宋"/>
          <w:sz w:val="32"/>
          <w:szCs w:val="32"/>
        </w:rPr>
        <w:t>245.8</w:t>
      </w:r>
      <w:r>
        <w:rPr>
          <w:rFonts w:ascii="仿宋_GB2312" w:eastAsia="仿宋_GB2312" w:hAnsi="仿宋" w:hint="eastAsia"/>
          <w:sz w:val="32"/>
          <w:szCs w:val="32"/>
        </w:rPr>
        <w:t>万元。上年年初预算安排</w:t>
      </w:r>
      <w:r>
        <w:rPr>
          <w:rFonts w:ascii="仿宋_GB2312" w:eastAsia="仿宋_GB2312" w:hAnsi="仿宋"/>
          <w:sz w:val="32"/>
          <w:szCs w:val="32"/>
        </w:rPr>
        <w:t>270.55</w:t>
      </w:r>
      <w:r>
        <w:rPr>
          <w:rFonts w:ascii="仿宋_GB2312" w:eastAsia="仿宋_GB2312" w:hAnsi="仿宋" w:hint="eastAsia"/>
          <w:sz w:val="32"/>
          <w:szCs w:val="32"/>
        </w:rPr>
        <w:t>万元</w:t>
      </w:r>
      <w:r>
        <w:rPr>
          <w:rFonts w:ascii="仿宋_GB2312" w:eastAsia="仿宋_GB2312" w:hAnsi="仿宋"/>
          <w:sz w:val="32"/>
          <w:szCs w:val="32"/>
        </w:rPr>
        <w:t xml:space="preserve">, </w:t>
      </w:r>
      <w:r>
        <w:rPr>
          <w:rFonts w:ascii="仿宋_GB2312" w:eastAsia="仿宋_GB2312" w:hAnsi="仿宋" w:hint="eastAsia"/>
          <w:sz w:val="32"/>
          <w:szCs w:val="32"/>
        </w:rPr>
        <w:t>与上年对比减少</w:t>
      </w:r>
      <w:r>
        <w:rPr>
          <w:rFonts w:ascii="仿宋_GB2312" w:eastAsia="仿宋_GB2312" w:hAnsi="仿宋"/>
          <w:sz w:val="32"/>
          <w:szCs w:val="32"/>
        </w:rPr>
        <w:t>20.1</w:t>
      </w:r>
      <w:r>
        <w:rPr>
          <w:rFonts w:ascii="仿宋_GB2312" w:eastAsia="仿宋_GB2312" w:hAnsi="仿宋" w:hint="eastAsia"/>
          <w:sz w:val="32"/>
          <w:szCs w:val="32"/>
        </w:rPr>
        <w:t>万元</w:t>
      </w:r>
      <w:r>
        <w:rPr>
          <w:rFonts w:ascii="仿宋_GB2312" w:eastAsia="仿宋_GB2312" w:hAnsi="仿宋"/>
          <w:sz w:val="32"/>
          <w:szCs w:val="32"/>
        </w:rPr>
        <w:t>,</w:t>
      </w:r>
      <w:r>
        <w:rPr>
          <w:rFonts w:ascii="仿宋_GB2312" w:eastAsia="仿宋_GB2312" w:hAnsi="仿宋" w:hint="eastAsia"/>
          <w:sz w:val="32"/>
          <w:szCs w:val="32"/>
        </w:rPr>
        <w:t>是因为实行厉行节约。</w:t>
      </w:r>
    </w:p>
    <w:p w:rsidR="000776E1" w:rsidRDefault="000776E1">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t>二、收入决算情况说明</w:t>
      </w:r>
    </w:p>
    <w:p w:rsidR="000776E1" w:rsidRDefault="000776E1" w:rsidP="00D46B21">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年度本年收入合计</w:t>
      </w:r>
      <w:r>
        <w:rPr>
          <w:rFonts w:ascii="仿宋_GB2312" w:eastAsia="仿宋_GB2312" w:hAnsi="Times New Roman" w:cs="DengXian-Regular"/>
          <w:sz w:val="32"/>
          <w:szCs w:val="32"/>
        </w:rPr>
        <w:t>245.8</w:t>
      </w:r>
      <w:r>
        <w:rPr>
          <w:rFonts w:ascii="仿宋_GB2312" w:eastAsia="仿宋_GB2312" w:hAnsi="Times New Roman" w:cs="DengXian-Regular" w:hint="eastAsia"/>
          <w:sz w:val="32"/>
          <w:szCs w:val="32"/>
        </w:rPr>
        <w:t>万元，其中：财政拨款收入</w:t>
      </w:r>
      <w:r>
        <w:rPr>
          <w:rFonts w:ascii="仿宋_GB2312" w:eastAsia="仿宋_GB2312" w:hAnsi="Times New Roman" w:cs="DengXian-Regular"/>
          <w:sz w:val="32"/>
          <w:szCs w:val="32"/>
        </w:rPr>
        <w:t>245.8</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100%</w:t>
      </w:r>
      <w:r>
        <w:rPr>
          <w:rFonts w:ascii="仿宋_GB2312" w:eastAsia="仿宋_GB2312" w:hAnsi="Times New Roman" w:cs="DengXian-Regular" w:hint="eastAsia"/>
          <w:sz w:val="32"/>
          <w:szCs w:val="32"/>
        </w:rPr>
        <w:t>；事业收入</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；经营收入</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；其他收入</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。如图所示</w:t>
      </w:r>
    </w:p>
    <w:p w:rsidR="000776E1" w:rsidRDefault="000776E1" w:rsidP="00D46B21">
      <w:pPr>
        <w:adjustRightInd w:val="0"/>
        <w:snapToGrid w:val="0"/>
        <w:spacing w:line="580" w:lineRule="exact"/>
        <w:ind w:firstLineChars="600" w:firstLine="1920"/>
        <w:rPr>
          <w:rFonts w:ascii="仿宋_GB2312" w:eastAsia="仿宋_GB2312" w:hAnsi="Times New Roman" w:cs="DengXian-Regular"/>
          <w:sz w:val="32"/>
          <w:szCs w:val="32"/>
        </w:rPr>
      </w:pPr>
    </w:p>
    <w:p w:rsidR="000776E1" w:rsidRDefault="000776E1">
      <w:pPr>
        <w:adjustRightInd w:val="0"/>
        <w:snapToGrid w:val="0"/>
        <w:spacing w:line="580" w:lineRule="exact"/>
        <w:ind w:firstLineChars="600" w:firstLine="1920"/>
        <w:rPr>
          <w:rFonts w:ascii="仿宋_GB2312" w:eastAsia="仿宋_GB2312" w:hAnsi="Times New Roman" w:cs="DengXian-Regular"/>
          <w:sz w:val="32"/>
          <w:szCs w:val="32"/>
        </w:rPr>
      </w:pPr>
    </w:p>
    <w:p w:rsidR="003F23A2" w:rsidRDefault="003F23A2">
      <w:pPr>
        <w:adjustRightInd w:val="0"/>
        <w:snapToGrid w:val="0"/>
        <w:spacing w:line="580" w:lineRule="exact"/>
        <w:ind w:firstLineChars="600" w:firstLine="1920"/>
        <w:rPr>
          <w:rFonts w:ascii="仿宋_GB2312" w:eastAsia="仿宋_GB2312" w:hAnsi="Times New Roman" w:cs="DengXian-Regular" w:hint="eastAsia"/>
          <w:sz w:val="32"/>
          <w:szCs w:val="32"/>
        </w:rPr>
      </w:pPr>
    </w:p>
    <w:p w:rsidR="000776E1" w:rsidRDefault="003F23A2">
      <w:pPr>
        <w:adjustRightInd w:val="0"/>
        <w:snapToGrid w:val="0"/>
        <w:spacing w:line="580" w:lineRule="exact"/>
        <w:ind w:firstLineChars="600" w:firstLine="1920"/>
        <w:rPr>
          <w:rFonts w:ascii="仿宋_GB2312" w:eastAsia="仿宋_GB2312" w:hAnsi="Times New Roman" w:cs="DengXian-Regular"/>
          <w:sz w:val="32"/>
          <w:szCs w:val="32"/>
        </w:rPr>
      </w:pPr>
      <w:r>
        <w:rPr>
          <w:rFonts w:ascii="仿宋_GB2312" w:eastAsia="仿宋_GB2312" w:hAnsi="Times New Roman" w:cs="DengXian-Regula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 o:spid="_x0000_s1055" type="#_x0000_t75" style="position:absolute;left:0;text-align:left;margin-left:21.1pt;margin-top:-68.1pt;width:360.75pt;height:216.75pt;z-index:-251650048;mso-width-relative:page;mso-height-relative:pag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Dd/lab7AAAAzAEAACAAAABkcnMvY2hhcnRzL19yZWxzL2NoYXJ0MS54bWwu&#10;cmVsc6yRwUoDMRCG74LvEOZustuDiDTbSxV6kILUB4jJ7G5sNglJlPZdvHr35kl8GcXXcKosWCh4&#10;8RKY/DPf/zMznW0Gxx4wZRu8hJpXwNDrYKzvJNysLk/OgOWivFEueJSwxQyz5vhoeo1OFRrKvY2Z&#10;EcVnCX0p8VyIrHscVOYhoielDWlQhcrUiaj0WnUoJlV1KtJvBjR7TLYwEtLCTICttpGc/2aHtrUa&#10;50HfD+jLAQsRHC5v71AXgqrUYZHw8fL0/vr4+fxWj39XwZDdxaZg8sqBOJxr1/5vuQrtC5d0hmQN&#10;jjkkcC6+lZ931GtOO93FEns3aL4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g8VN/&#10;3QAAAAUBAAAPAAAAZHJzL2Rvd25yZXYueG1sTI/BTsMwEETvSP0HaytxQa3TpgIa4lQtIh9AQai9&#10;ufGShMTrKHba9O9ZuMBlpdGMZt6mm9G24oy9rx0pWMwjEEiFMzWVCt7f8tkjCB80Gd06QgVX9LDJ&#10;JjepToy70Cue96EUXEI+0QqqELpESl9UaLWfuw6JvU/XWx1Y9qU0vb5wuW3lMorupdU18UKlO3yu&#10;sGj2g1WAh6/Dy5jH5TFvPq4hWt3t6mZQ6nY6bp9ABBzDXxh+8BkdMmY6uYGMF60CfiT8XvYelos1&#10;iJOCVRyvQWap/E+ffQMAAP//AwBQSwMEFAAGAAgAAAAhAHxDTUyHAwAA9QcAABUAAABkcnMvY2hh&#10;cnRzL2NoYXJ0MS54bWycVcFuGzcQvRfoP2wJX+3Vyo6bCpYCZYW0RZ04iJLcKe5IS4hLbklKsXLP&#10;KYf2EPTQY4EAPfRYBEUDtD/juPmMzpC78jp2UqMnDYdv3s48zQyP7pxWKlmDddLoIcv2eiwBLUwh&#10;9WLInjy+t3ubJc5zXXBlNAzZBhy7M/r8syMxECW3flpzAQmSaDcQQ1Z6Xw/S1IkSKu72TA0a7+bG&#10;Vtzj0S7SwvJnSF6ptN/rHaaBhDUE/H8QVFzqNt7eJN7M51LAxIhVBdrHLCwo7lEBV8rasREWV3AP&#10;2Ve9g2TN1ZD1WEpOxfUiOp6Xu/mD6LRmpQsocmM1ytjBV2IwVh6sRqrcaI9fa+qsbqRUxe1yVe8K&#10;U9WY3Ewq6TchXUwQufPSYB3JI/h+JS24IRPZQSsEmlekqKSwxpm530PGNKrQ/htE+2V6O+03/wcW&#10;mx0MnN8oiAVlvT5Vm26/G1K4x5WacbEkbTrgLfTingI/FIOihLL3eX2ytslskQ2Z8hlL/ClaxRKt&#10;2aJPvj750CqWaHEhUEhENEbrwfvo2WL2W89+i0FRIgaFisat1nOr9Ry2nkOWlErqJQpJPyyZG/VN&#10;dLRWbIDQwlQMX3nzWHoFE1Dgoej0ghjUyvixBU5AxTdm5UNL1RJymiNyr7nd5EaZtouyyO/A0q0s&#10;Ti8RGluAveQRPNA4bx/BnELmo2kJ4LMvdsY72WBnspMdpeTFKwTlHKeU7Nrn2MM+ch3Ej9Y+wQ9S&#10;5xNiPXr/+y/nr/4+f/nr+W9/nb968+7Fa6JaY0tQfGSJEVkTcfbny7M/fv40tt9g/3n7w/sfX38a&#10;u99g3714c/b2p+uwmMpFWfEQhECzkQaHmVLVq+oahfqkUH+rEIK2CsUFlpsCRl8DjjlXARbWWvDe&#10;UMWs1/sv2T4KaLX6KKAV6AMAVn9RSjy0qgQ5SKjYYcXxTDnSx5Xm2TEsQBffweZSi9HNU44vRmcr&#10;ki/n/gGvmmXRbEvyT8Fe638Ilsb4Cs/d1WymYCqfX6U6Bo4Nfyw1NEs2jAdmv017Lq3zU4Vbcdzu&#10;6ZAKYi7GjA7dUQxlUtEqWA9Nw27jHHRG1eAzicdOzsgVo0L/I+tT6U60aiDN+BbS1Xfx5Vi6cUO9&#10;4HUz2ajQhEQ/Qer7vDvfSL3dK3AaXhE14Z4nFhfBkNlvi9gPtHOe1PRaXc6rGxOGNLCF13r0LwAA&#10;AP//AwBQSwMEFAAGAAgAAAAhAD7faUhvBgAAABsAABwAAABkcnMvdGhlbWUvdGhlbWVPdmVycmlk&#10;ZTEueG1s7FlPb9s2FL8P2HcgdG9jJ3aaBHWK2LGbrU0bJG6HHmmJlthQokDSSX0b2uOAAcO6YYcV&#10;2G2HYVuBFtil+zTZOmwd0K+wR1JSyFhe0jbYiq0+2BL54/v/Hh/py1fupQwdECEpzzpB82IjQCQL&#10;eUSzuBPcGg4urARIKpxFmPGMdIIpkcGV9fffu4zXVEJSchPWChoRBHQyuYY7QaJUvrawIEOYxvIi&#10;z0kGc2MuUqzgVcQLkcCHQD9lC4uNxvJCimkWrAPBkIk9vYqgDKfA6+Z4TENipqL9pkbIqewxgQ4w&#10;6wRAIuKHQ3JPBYhhqWCiEzTMJ1hYv7yA14pFTM1Z66wbmE+xrlgQ7S8aniIeVUybg9bqpc2KvgEw&#10;NYvr9/u9frOiZwA4DElWyOLSbA1Wmt2SpgOyj7O0e412o+XjHfpLMzKvdrvd9mohiyVqQPaxNYNf&#10;aSy3NhY9vAFZfHsG3+pu9HrLHt6ALH55Bj+4tLrc8vEGlDCa7c+gtUMHg4J6BRlztlULXwH4SqOA&#10;H6MgGqro0izGPFPzYi3Fd7kYAEADGVY0Q2qakzEOISZ7OB0JijUDvEawM2OHQjkzpHkhGQqaq07w&#10;YY6zwIG8fPb9y2dP0NH9p0f3fzp68ODo/o+WkLdqC2exu+rFt5/9+ehj9MeTb148/KIeL138rz98&#10;8svPn9cDIX2O1Xv+5ePfnj5+/tWnv3/3sAa+IfDIhQ9pSiS6QQ7RLk9BMWMVX3IyEq+2Yphg6q7Y&#10;yGKJM6y51NDvq8RD35hiVnjHk6NLfAveFlA+6oBXJ3c9gfcSMVG0hvO1JPWA25yzLhe1VrimeTlm&#10;Hk6yuJ65mLi4XYwP6nj3cOb5tz/JoW6WYekp3kuIJ+YOw5nCMcmIQnqO7xNSo90dSj27btNQcMnH&#10;Ct2hqItprUmGdORF0/GiLZqCX6Z1OoO/Pdts30Zdzuq03iQHPhKyArMa4YeEeWa8iicKp3Ukhzhl&#10;rsGvY5XUCbk3FaGL60sFno4J46gfESnr1twUoK/j9GsYKlat27fZNPWRQtH9OprXMecucpPv9xKc&#10;5nXYPZolLvYDuQ8hitEOV3Xwbe5niH4HP+BsrrtvU+K5+/RqcIvGnkjHAaJnJkL7Ekq1V4FTmv1d&#10;OWYU6rGNgfMrx1AAn3/9qCay3tZCvAF7Ul0mbJ0ov/NwJ4tuj4uIvv01dxNPsh0CYT678bwrue9K&#10;bvCfL7nz8vmshfa4tkLZ1X2DbYpNi5zO7ZDHlLE9NWXkujRNsoR9IhrAoF5nDn6kOjHlCTwWdd3D&#10;xQKbNUhw9RFVyV6Cc2iwm4EmEsuCdCxRziUc7MxwLW2NhyZd2WNhWx8YbD2QWG3zyA4v6eHyXFCR&#10;MbtNLC1Hy2hJEzgrs6VLBVFQ+3WYNbVQZ+bWNKKZUudxq1QGH86qBoOVNaEBQdC2gJWX4eitWcPB&#10;BDMSabvbvbd0i7HJebpIJhiuCczRva31nvVR0zipjBVzEwCxU+Mjfcg7xWoOt1VN9g24ncVJLrvW&#10;HHal997ES2UEH3tJ5+2JdGSZm5wsQ4edYLW92A5QiPNOMIYzLTymOXhd6p4PsxjufkIlbNifmsw6&#10;NFyFS8X8JGjCNYW1+4zCXh3IhVSbWCY2NMxUEQIs05ys/IttMOt5KWAj/TWkWFqBYPjXpAA7+q4l&#10;4zEJletsZ0Tbzr4WpZRPFBF7SXSIRmwidjG4X4cq6BNRCVcTpiLoF7hH09Y2U35xLpLOvb0yODuO&#10;WZ7gotzqFC0z2cJNHlcymDdHPNCtVnaj3KurYlL+nFRxw/h/poreT+CmYCnSHgjhUlZgpPO1E3Ch&#10;Eg5VKE9oOBDQOJjaAdECd7EwDUEF98XmV5AD/WtzztIwaQ0HPrVLYyQo7EcqEYTsQFky0XcKsWax&#10;d1mSrCBkIsoRV+ZW7BE5IGyoa+Cy3tsDlECom2pSlAGDOxl//nuRQaNYNzluvnk1pNp7bQ78052P&#10;TWZQyq/DpqEp7V+JWLOr2vVmebn3uoroieM2q1Vmhb8VrBZp/5oivOJWayvWjMaL7VI48OKsxjBY&#10;NUQ53Pcg/QX7HxUhs/826A11yHehtiL4o0ETg7CBqL5gGw+kC6QdHEHjZAdtMGlS1rRF66StVm7W&#10;59zpVnxPGFtLdhZ/v6Kxq+bMZ+fl4nkau7CwZ2s7NtfU4NmTKQpD4/IgYxzj/Wu1/hcAAAD//wMA&#10;UEsBAi0AFAAGAAgAAAAhAEAf9EEwAQAA4AIAABMAAAAAAAAAAAAAAAAAAAAAAFtDb250ZW50X1R5&#10;cGVzXS54bWxQSwECLQAUAAYACAAAACEAOP0h/9YAAACUAQAACwAAAAAAAAAAAAAAAABhAQAAX3Jl&#10;bHMvLnJlbHNQSwECLQAUAAYACAAAACEAyVq6tQMBAAA2AgAADgAAAAAAAAAAAAAAAABgAgAAZHJz&#10;L2Uyb0RvYy54bWxQSwECLQAUAAYACAAAACEAN3+VpvsAAADMAQAAIAAAAAAAAAAAAAAAAACPAwAA&#10;ZHJzL2NoYXJ0cy9fcmVscy9jaGFydDEueG1sLnJlbHNQSwECLQAUAAYACAAAACEAqxbNRrkAAAAi&#10;AQAAGQAAAAAAAAAAAAAAAADIBAAAZHJzL19yZWxzL2Uyb0RvYy54bWwucmVsc1BLAQItABQABgAI&#10;AAAAIQAg8VN/3QAAAAUBAAAPAAAAAAAAAAAAAAAAALgFAABkcnMvZG93bnJldi54bWxQSwECLQAU&#10;AAYACAAAACEAfENNTIcDAAD1BwAAFQAAAAAAAAAAAAAAAADCBgAAZHJzL2NoYXJ0cy9jaGFydDEu&#10;eG1sUEsBAi0AFAAGAAgAAAAhAD7faUhvBgAAABsAABwAAAAAAAAAAAAAAAAAfAoAAGRycy90aGVt&#10;ZS90aGVtZU92ZXJyaWRlMS54bWxQSwUGAAAAAAgACAAVAgAAJREAAAAA&#10;">
            <v:imagedata r:id="rId17" o:title=""/>
            <o:lock v:ext="edit" aspectratio="f"/>
          </v:shape>
        </w:pict>
      </w:r>
    </w:p>
    <w:p w:rsidR="000776E1" w:rsidRDefault="000776E1">
      <w:pPr>
        <w:adjustRightInd w:val="0"/>
        <w:snapToGrid w:val="0"/>
        <w:spacing w:line="580" w:lineRule="exact"/>
        <w:ind w:firstLineChars="600" w:firstLine="1920"/>
        <w:rPr>
          <w:rFonts w:ascii="仿宋_GB2312" w:eastAsia="仿宋_GB2312" w:hAnsi="Times New Roman" w:cs="DengXian-Regular"/>
          <w:sz w:val="32"/>
          <w:szCs w:val="32"/>
        </w:rPr>
      </w:pPr>
    </w:p>
    <w:p w:rsidR="000776E1" w:rsidRDefault="000776E1" w:rsidP="00D46B21">
      <w:pPr>
        <w:keepNext/>
        <w:keepLines/>
        <w:snapToGrid w:val="0"/>
        <w:spacing w:line="580" w:lineRule="exact"/>
        <w:outlineLvl w:val="1"/>
        <w:rPr>
          <w:rFonts w:ascii="黑体" w:eastAsia="黑体" w:hAnsi="Calibri"/>
          <w:b/>
          <w:bCs/>
          <w:sz w:val="32"/>
          <w:szCs w:val="32"/>
        </w:rPr>
      </w:pPr>
    </w:p>
    <w:p w:rsidR="000776E1" w:rsidRDefault="000776E1">
      <w:pPr>
        <w:keepNext/>
        <w:keepLines/>
        <w:snapToGrid w:val="0"/>
        <w:spacing w:line="580" w:lineRule="exact"/>
        <w:ind w:firstLineChars="200" w:firstLine="643"/>
        <w:outlineLvl w:val="1"/>
        <w:rPr>
          <w:rFonts w:ascii="黑体" w:eastAsia="黑体" w:hAnsi="Calibri"/>
          <w:b/>
          <w:bCs/>
          <w:sz w:val="32"/>
          <w:szCs w:val="32"/>
        </w:rPr>
      </w:pPr>
    </w:p>
    <w:p w:rsidR="003F23A2" w:rsidRDefault="003F23A2" w:rsidP="00DC7F68">
      <w:pPr>
        <w:keepNext/>
        <w:keepLines/>
        <w:snapToGrid w:val="0"/>
        <w:spacing w:line="580" w:lineRule="exact"/>
        <w:ind w:firstLineChars="200" w:firstLine="640"/>
        <w:outlineLvl w:val="1"/>
        <w:rPr>
          <w:rFonts w:ascii="黑体" w:eastAsia="黑体" w:hAnsi="Calibri" w:hint="eastAsia"/>
          <w:sz w:val="32"/>
          <w:szCs w:val="32"/>
        </w:rPr>
      </w:pPr>
    </w:p>
    <w:p w:rsidR="003F23A2" w:rsidRDefault="003F23A2" w:rsidP="00DC7F68">
      <w:pPr>
        <w:keepNext/>
        <w:keepLines/>
        <w:snapToGrid w:val="0"/>
        <w:spacing w:line="580" w:lineRule="exact"/>
        <w:ind w:firstLineChars="200" w:firstLine="640"/>
        <w:outlineLvl w:val="1"/>
        <w:rPr>
          <w:rFonts w:ascii="黑体" w:eastAsia="黑体" w:hAnsi="Calibri" w:hint="eastAsia"/>
          <w:sz w:val="32"/>
          <w:szCs w:val="32"/>
        </w:rPr>
      </w:pPr>
    </w:p>
    <w:p w:rsidR="000776E1" w:rsidRDefault="000776E1" w:rsidP="00DC7F68">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t>三、支出决算情况说明</w:t>
      </w:r>
    </w:p>
    <w:p w:rsidR="000776E1" w:rsidRDefault="000776E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年度本年支出合计</w:t>
      </w:r>
      <w:r>
        <w:rPr>
          <w:rFonts w:ascii="仿宋_GB2312" w:eastAsia="仿宋_GB2312" w:hAnsi="Times New Roman" w:cs="DengXian-Regular"/>
          <w:sz w:val="32"/>
          <w:szCs w:val="32"/>
        </w:rPr>
        <w:t>245.8</w:t>
      </w:r>
      <w:r>
        <w:rPr>
          <w:rFonts w:ascii="仿宋_GB2312" w:eastAsia="仿宋_GB2312" w:hAnsi="Times New Roman" w:cs="DengXian-Regular" w:hint="eastAsia"/>
          <w:sz w:val="32"/>
          <w:szCs w:val="32"/>
        </w:rPr>
        <w:t>万元，其中：基本支出</w:t>
      </w:r>
      <w:r>
        <w:rPr>
          <w:rFonts w:ascii="仿宋_GB2312" w:eastAsia="仿宋_GB2312" w:hAnsi="Times New Roman" w:cs="DengXian-Regular"/>
          <w:sz w:val="32"/>
          <w:szCs w:val="32"/>
        </w:rPr>
        <w:t>245.8</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100%</w:t>
      </w:r>
      <w:r>
        <w:rPr>
          <w:rFonts w:ascii="仿宋_GB2312" w:eastAsia="仿宋_GB2312" w:hAnsi="Times New Roman" w:cs="DengXian-Regular" w:hint="eastAsia"/>
          <w:sz w:val="32"/>
          <w:szCs w:val="32"/>
        </w:rPr>
        <w:t>；项目支出</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；经营支出</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。如图所示：</w:t>
      </w:r>
    </w:p>
    <w:p w:rsidR="003F23A2" w:rsidRDefault="003F23A2" w:rsidP="003F23A2">
      <w:pPr>
        <w:adjustRightInd w:val="0"/>
        <w:snapToGrid w:val="0"/>
        <w:spacing w:line="580" w:lineRule="exact"/>
        <w:rPr>
          <w:rFonts w:ascii="仿宋_GB2312" w:eastAsia="仿宋_GB2312" w:hAnsi="Times New Roman" w:cs="DengXian-Regular" w:hint="eastAsia"/>
          <w:sz w:val="32"/>
          <w:szCs w:val="32"/>
        </w:rPr>
      </w:pPr>
    </w:p>
    <w:p w:rsidR="000776E1" w:rsidRDefault="003F23A2" w:rsidP="003F23A2">
      <w:pPr>
        <w:adjustRightInd w:val="0"/>
        <w:snapToGrid w:val="0"/>
        <w:spacing w:line="580" w:lineRule="exact"/>
        <w:rPr>
          <w:rFonts w:ascii="仿宋_GB2312" w:eastAsia="仿宋_GB2312" w:hAnsi="Times New Roman" w:cs="DengXian-Regular"/>
          <w:sz w:val="32"/>
          <w:szCs w:val="32"/>
        </w:rPr>
      </w:pPr>
      <w:r>
        <w:rPr>
          <w:rFonts w:ascii="仿宋_GB2312" w:eastAsia="仿宋_GB2312" w:hAnsi="Times New Roman" w:cs="DengXian-Regular"/>
          <w:noProof/>
          <w:sz w:val="32"/>
          <w:szCs w:val="32"/>
        </w:rPr>
        <w:lastRenderedPageBreak/>
        <w:pict>
          <v:shape id="_x0000_s1056" type="#_x0000_t75" style="position:absolute;left:0;text-align:left;margin-left:21.1pt;margin-top:39.15pt;width:360.75pt;height:216.75pt;z-index:251667456;mso-width-relative:page;mso-height-relative:pag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Dd/lab7AAAAzAEAACAAAABkcnMvY2hhcnRzL19yZWxzL2NoYXJ0MS54bWwu&#10;cmVsc6yRwUoDMRCG74LvEOZustuDiDTbSxV6kILUB4jJ7G5sNglJlPZdvHr35kl8GcXXcKosWCh4&#10;8RKY/DPf/zMznW0Gxx4wZRu8hJpXwNDrYKzvJNysLk/OgOWivFEueJSwxQyz5vhoeo1OFRrKvY2Z&#10;EcVnCX0p8VyIrHscVOYhoielDWlQhcrUiaj0WnUoJlV1KtJvBjR7TLYwEtLCTICttpGc/2aHtrUa&#10;50HfD+jLAQsRHC5v71AXgqrUYZHw8fL0/vr4+fxWj39XwZDdxaZg8sqBOJxr1/5vuQrtC5d0hmQN&#10;jjkkcC6+lZ931GtOO93FEns3aL4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81Z7H&#10;3QAAAAUBAAAPAAAAZHJzL2Rvd25yZXYueG1sTI/BTsMwEETvSPyDtUjcqNMEAQ1xKkCCQy9VUw5w&#10;c+NtHGGvo9htA1/PwgUuK41mNPO2Wk7eiSOOsQ+kYD7LQCC1wfTUKXjdPl/dgYhJk9EuECr4xAjL&#10;+vys0qUJJ9rgsUmd4BKKpVZgUxpKKWNr0es4CwMSe/swep1Yjp00oz5xuXcyz7Ib6XVPvGD1gE8W&#10;24/m4BUUa/u4367WYZW/O9+kr83w8jYpdXkxPdyDSDilvzD84DM61My0CwcyUTgF/Ej6vezd5vMF&#10;iJ2C66JYgKwr+Z++/gYAAP//AwBQSwMEFAAGAAgAAAAhAK76QyppAwAAogcAABUAAABkcnMvY2hh&#10;cnRzL2NoYXJ0MS54bWycVcFyEzkQvW8V/zCock3G44TAumJTZlKw1AZCYeAua9oelTXSIMkm5gf2&#10;CAduUEVx2NvWcga+B9j9C7qlGWdCApvak1ut10/92t09BzdPKpWswDpp9JBlOz2WgBamkHo+ZI8f&#10;3d6+wRLnuS64MhqGbA2O3Rxd+eVADETJrZ/UXECCJNoNxJCV3teDNHWihIq7HVODxruZsRX3eLTz&#10;tLD8GZJXKu33evtpIGENAf8fBBWXuo23l4k3s5kUcGjEsgLtYxYWFPdYAVfK2rERiiu4h+zX3l6y&#10;4mrIeiwlp+J6Hh3Py+38fnRas9QFFLmxGsvYwVdiMFYerEaq3GiPrzU6q0tVquJ2say3halqTG4q&#10;lfTrkC4miNx5aVBH8hCeLqUFN2Qi22sLgea5UlRSWOPMzO8gYxqr0P4bRHs9vZH2m/8DxWZ7A+fX&#10;CqKgrNcntenm3ZDCba7UlIsF1aYD3kBP7ynw+2JQlFD2Hq+PVzaZzrMhUz5jiT9Bq1igNZ33ydcn&#10;H1rFAi0uBBYSEY3RevA+ejaY3daz22KwKBGDhYrGtdZzrfXst559lpRK6gUWkn5YMjPqt+hordgA&#10;oYVJDF9680h6BYegwEPR6QUxqJXxYwucgIqvzdKHlqol5DRH5F5xu86NMm0XZZHfgaVbWZycITS2&#10;AHvGI3igcd4+hBmFzEaTEsBnV7fGW9lgK9/KDlLy4hWCco5TSnbtc+xhH7l246O1T/BB6nxCrEaf&#10;33788uavL6/ef/7jI5GssBkoMsZHbNZg/3334evrv3+O7TfYr59e/PPyz4uwSH+aZDwEWWg2QnE0&#10;6Xm9rC7Q2ye9/Y1eBG30xnWUmwJGdwCHlqsAC0sqeC9Zk6zX+69S/BDQ6v8OgOJOM42HVnRQS3WI&#10;7VAcTZUj+a40z45gDrr4HdZn+oFunnBc750VRr6c+/u8aia7WW3kn4C90P8ALM3cOZ5by+lUwUQ+&#10;P091BBy780hqaDZi6GXMfpP2TFrnJwpX2LhdqiEVxJzOBB26cxNkkmgVrAemYbexaTtzZfCbhsdO&#10;zsgVo0LLIusT6Y61aiDNrBXS1bdwzS/cuKGe87oZQ6zQIRX9GKnv8e4wIvVmCcBJWPnqkHueWJza&#10;IbN3i/h304J4XNOn5Wxe3ZgwV4EtfFpH3wAAAP//AwBQSwMEFAAGAAgAAAAhAD7faUhvBgAAABsA&#10;ABwAAABkcnMvdGhlbWUvdGhlbWVPdmVycmlkZTEueG1s7FlPb9s2FL8P2HcgdG9jJ3aaBHWK2LGb&#10;rU0bJG6HHmmJlthQokDSSX0b2uOAAcO6YYcV2G2HYVuBFtil+zTZOmwd0K+wR1JSyFhe0jbYiq0+&#10;2BL54/v/Hh/py1fupQwdECEpzzpB82IjQCQLeUSzuBPcGg4urARIKpxFmPGMdIIpkcGV9fffu4zX&#10;VEJSchPWChoRBHQyuYY7QaJUvrawIEOYxvIiz0kGc2MuUqzgVcQLkcCHQD9lC4uNxvJCimkWrAPB&#10;kIk9vYqgDKfA6+Z4TENipqL9pkbIqewxgQ4w6wRAIuKHQ3JPBYhhqWCiEzTMJ1hYv7yA14pFTM1Z&#10;66wbmE+xrlgQ7S8aniIeVUybg9bqpc2KvgEwNYvr9/u9frOiZwA4DElWyOLSbA1Wmt2SpgOyj7O0&#10;e412o+XjHfpLMzKvdrvd9mohiyVqQPaxNYNfaSy3NhY9vAFZfHsG3+pu9HrLHt6ALH55Bj+4tLrc&#10;8vEGlDCa7c+gtUMHg4J6BRlztlULXwH4SqOAH6MgGqro0izGPFPzYi3Fd7kYAEADGVY0Q2qakzEO&#10;ISZ7OB0JijUDvEawM2OHQjkzpHkhGQqaq07wYY6zwIG8fPb9y2dP0NH9p0f3fzp68ODo/o+WkLdq&#10;C2exu+rFt5/9+ehj9MeTb148/KIeL138rz988svPn9cDIX2O1Xv+5ePfnj5+/tWnv3/3sAa+IfDI&#10;hQ9pSiS6QQ7RLk9BMWMVX3IyEq+2Yphg6q7YyGKJM6y51NDvq8RD35hiVnjHk6NLfAveFlA+6oBX&#10;J3c9gfcSMVG0hvO1JPWA25yzLhe1VrimeTlmHk6yuJ65mLi4XYwP6nj3cOb5tz/JoW6WYekp3kuI&#10;J+YOw5nCMcmIQnqO7xNSo90dSj27btNQcMnHCt2hqItprUmGdORF0/GiLZqCX6Z1OoO/Pdts30Zd&#10;zuq03iQHPhKyArMa4YeEeWa8iicKp3UkhzhlrsGvY5XUCbk3FaGL60sFno4J46gfESnr1twUoK/j&#10;9GsYKlat27fZNPWRQtH9OprXMecucpPv9xKc5nXYPZolLvYDuQ8hitEOV3Xwbe5niH4HP+Bsrrtv&#10;U+K5+/RqcIvGnkjHAaJnJkL7Ekq1V4FTmv1dOWYU6rGNgfMrx1AAn3/9qCay3tZCvAF7Ul0mbJ0o&#10;v/NwJ4tuj4uIvv01dxNPsh0CYT678bwrue9KbvCfL7nz8vmshfa4tkLZ1X2DbYpNi5zO7ZDHlLE9&#10;NWXkujRNsoR9IhrAoF5nDn6kOjHlCTwWdd3DxQKbNUhw9RFVyV6Cc2iwm4EmEsuCdCxRziUc7Mxw&#10;LW2NhyZd2WNhWx8YbD2QWG3zyA4v6eHyXFCRMbtNLC1Hy2hJEzgrs6VLBVFQ+3WYNbVQZ+bWNKKZ&#10;Uudxq1QGH86qBoOVNaEBQdC2gJWX4eitWcPBBDMSabvbvbd0i7HJebpIJhiuCczRva31nvVR0zip&#10;jBVzEwCxU+Mjfcg7xWoOt1VN9g24ncVJLrvWHHal997ES2UEH3tJ5+2JdGSZm5wsQ4edYLW92A5Q&#10;iPNOMIYzLTymOXhd6p4PsxjufkIlbNifmsw6NFyFS8X8JGjCNYW1+4zCXh3IhVSbWCY2NMxUEQIs&#10;05ys/IttMOt5KWAj/TWkWFqBYPjXpAA7+q4l4zEJletsZ0Tbzr4WpZRPFBF7SXSIRmwidjG4X4cq&#10;6BNRCVcTpiLoF7hH09Y2U35xLpLOvb0yODuOWZ7gotzqFC0z2cJNHlcymDdHPNCtVnaj3KurYlL+&#10;nFRxw/h/poreT+CmYCnSHgjhUlZgpPO1E3ChEg5VKE9oOBDQOJjaAdECd7EwDUEF98XmV5AD/Wtz&#10;ztIwaQ0HPrVLYyQo7EcqEYTsQFky0XcKsWaxd1mSrCBkIsoRV+ZW7BE5IGyoa+Cy3tsDlECom2pS&#10;lAGDOxl//nuRQaNYNzluvnk1pNp7bQ78052PTWZQyq/DpqEp7V+JWLOr2vVmebn3uoroieM2q1Vm&#10;hb8VrBZp/5oivOJWayvWjMaL7VI48OKsxjBYNUQ53Pcg/QX7HxUhs/826A11yHehtiL4o0ETg7CB&#10;qL5gGw+kC6QdHEHjZAdtMGlS1rRF66StVm7W59zpVnxPGFtLdhZ/v6Kxq+bMZ+fl4nkau7CwZ2s7&#10;NtfU4NmTKQpD4/IgYxzj/Wu1/hcAAAD//wMAUEsBAi0AFAAGAAgAAAAhAEAf9EEwAQAA4AIAABMA&#10;AAAAAAAAAAAAAAAAAAAAAFtDb250ZW50X1R5cGVzXS54bWxQSwECLQAUAAYACAAAACEAOP0h/9YA&#10;AACUAQAACwAAAAAAAAAAAAAAAABhAQAAX3JlbHMvLnJlbHNQSwECLQAUAAYACAAAACEAyVq6tQMB&#10;AAA2AgAADgAAAAAAAAAAAAAAAABgAgAAZHJzL2Uyb0RvYy54bWxQSwECLQAUAAYACAAAACEAN3+V&#10;pvsAAADMAQAAIAAAAAAAAAAAAAAAAACPAwAAZHJzL2NoYXJ0cy9fcmVscy9jaGFydDEueG1sLnJl&#10;bHNQSwECLQAUAAYACAAAACEAqxbNRrkAAAAiAQAAGQAAAAAAAAAAAAAAAADIBAAAZHJzL19yZWxz&#10;L2Uyb0RvYy54bWwucmVsc1BLAQItABQABgAIAAAAIQC81Z7H3QAAAAUBAAAPAAAAAAAAAAAAAAAA&#10;ALgFAABkcnMvZG93bnJldi54bWxQSwECLQAUAAYACAAAACEArvpDKmkDAACiBwAAFQAAAAAAAAAA&#10;AAAAAADCBgAAZHJzL2NoYXJ0cy9jaGFydDEueG1sUEsBAi0AFAAGAAgAAAAhAD7faUhvBgAAABsA&#10;ABwAAAAAAAAAAAAAAAAAXgoAAGRycy90aGVtZS90aGVtZU92ZXJyaWRlMS54bWxQSwUGAAAAAAgA&#10;CAAVAgAABxEAAAAA&#10;">
            <v:imagedata r:id="rId18" o:title=""/>
            <o:lock v:ext="edit" aspectratio="f"/>
          </v:shape>
        </w:pict>
      </w:r>
    </w:p>
    <w:p w:rsidR="000776E1" w:rsidRDefault="000776E1">
      <w:pPr>
        <w:adjustRightInd w:val="0"/>
        <w:snapToGrid w:val="0"/>
        <w:spacing w:line="580" w:lineRule="exact"/>
        <w:ind w:firstLineChars="600" w:firstLine="1920"/>
        <w:rPr>
          <w:rFonts w:ascii="仿宋_GB2312" w:eastAsia="仿宋_GB2312" w:hAnsi="Times New Roman" w:cs="DengXian-Regular"/>
          <w:sz w:val="32"/>
          <w:szCs w:val="32"/>
        </w:rPr>
      </w:pPr>
    </w:p>
    <w:p w:rsidR="000776E1" w:rsidRDefault="000776E1">
      <w:pPr>
        <w:keepNext/>
        <w:keepLines/>
        <w:snapToGrid w:val="0"/>
        <w:spacing w:line="580" w:lineRule="exact"/>
        <w:ind w:firstLineChars="200" w:firstLine="643"/>
        <w:outlineLvl w:val="1"/>
        <w:rPr>
          <w:rFonts w:ascii="黑体" w:eastAsia="黑体" w:hAnsi="Calibri"/>
          <w:b/>
          <w:bCs/>
          <w:sz w:val="32"/>
          <w:szCs w:val="32"/>
        </w:rPr>
      </w:pPr>
    </w:p>
    <w:p w:rsidR="000776E1" w:rsidRDefault="000776E1">
      <w:pPr>
        <w:keepNext/>
        <w:keepLines/>
        <w:snapToGrid w:val="0"/>
        <w:spacing w:line="580" w:lineRule="exact"/>
        <w:ind w:firstLineChars="200" w:firstLine="643"/>
        <w:outlineLvl w:val="1"/>
        <w:rPr>
          <w:rFonts w:ascii="黑体" w:eastAsia="黑体" w:hAnsi="Calibri"/>
          <w:b/>
          <w:bCs/>
          <w:sz w:val="32"/>
          <w:szCs w:val="32"/>
        </w:rPr>
      </w:pPr>
    </w:p>
    <w:p w:rsidR="000776E1" w:rsidRDefault="000776E1">
      <w:pPr>
        <w:keepNext/>
        <w:keepLines/>
        <w:snapToGrid w:val="0"/>
        <w:spacing w:line="580" w:lineRule="exact"/>
        <w:ind w:firstLineChars="200" w:firstLine="643"/>
        <w:outlineLvl w:val="1"/>
        <w:rPr>
          <w:rFonts w:ascii="黑体" w:eastAsia="黑体" w:hAnsi="Calibri"/>
          <w:b/>
          <w:bCs/>
          <w:sz w:val="32"/>
          <w:szCs w:val="32"/>
        </w:rPr>
      </w:pPr>
    </w:p>
    <w:p w:rsidR="003F23A2" w:rsidRDefault="003F23A2">
      <w:pPr>
        <w:keepNext/>
        <w:keepLines/>
        <w:snapToGrid w:val="0"/>
        <w:spacing w:line="580" w:lineRule="exact"/>
        <w:ind w:firstLineChars="200" w:firstLine="640"/>
        <w:outlineLvl w:val="1"/>
        <w:rPr>
          <w:rFonts w:ascii="黑体" w:eastAsia="黑体" w:hAnsi="Calibri" w:hint="eastAsia"/>
          <w:sz w:val="32"/>
          <w:szCs w:val="32"/>
        </w:rPr>
      </w:pPr>
    </w:p>
    <w:p w:rsidR="003F23A2" w:rsidRDefault="003F23A2">
      <w:pPr>
        <w:keepNext/>
        <w:keepLines/>
        <w:snapToGrid w:val="0"/>
        <w:spacing w:line="580" w:lineRule="exact"/>
        <w:ind w:firstLineChars="200" w:firstLine="640"/>
        <w:outlineLvl w:val="1"/>
        <w:rPr>
          <w:rFonts w:ascii="黑体" w:eastAsia="黑体" w:hAnsi="Calibri" w:hint="eastAsia"/>
          <w:sz w:val="32"/>
          <w:szCs w:val="32"/>
        </w:rPr>
      </w:pPr>
    </w:p>
    <w:p w:rsidR="003F23A2" w:rsidRDefault="003F23A2">
      <w:pPr>
        <w:keepNext/>
        <w:keepLines/>
        <w:snapToGrid w:val="0"/>
        <w:spacing w:line="580" w:lineRule="exact"/>
        <w:ind w:firstLineChars="200" w:firstLine="640"/>
        <w:outlineLvl w:val="1"/>
        <w:rPr>
          <w:rFonts w:ascii="黑体" w:eastAsia="黑体" w:hAnsi="Calibri" w:hint="eastAsia"/>
          <w:sz w:val="32"/>
          <w:szCs w:val="32"/>
        </w:rPr>
      </w:pPr>
    </w:p>
    <w:p w:rsidR="003F23A2" w:rsidRDefault="003F23A2">
      <w:pPr>
        <w:keepNext/>
        <w:keepLines/>
        <w:snapToGrid w:val="0"/>
        <w:spacing w:line="580" w:lineRule="exact"/>
        <w:ind w:firstLineChars="200" w:firstLine="640"/>
        <w:outlineLvl w:val="1"/>
        <w:rPr>
          <w:rFonts w:ascii="黑体" w:eastAsia="黑体" w:hAnsi="Calibri" w:hint="eastAsia"/>
          <w:sz w:val="32"/>
          <w:szCs w:val="32"/>
        </w:rPr>
      </w:pPr>
    </w:p>
    <w:p w:rsidR="000776E1" w:rsidRPr="003F23A2" w:rsidRDefault="000776E1" w:rsidP="003F23A2">
      <w:pPr>
        <w:keepNext/>
        <w:keepLines/>
        <w:snapToGrid w:val="0"/>
        <w:spacing w:line="580" w:lineRule="exact"/>
        <w:ind w:firstLineChars="200" w:firstLine="643"/>
        <w:outlineLvl w:val="1"/>
        <w:rPr>
          <w:rFonts w:ascii="黑体" w:eastAsia="黑体" w:hAnsi="Calibri"/>
          <w:b/>
          <w:sz w:val="32"/>
          <w:szCs w:val="32"/>
        </w:rPr>
      </w:pPr>
      <w:r w:rsidRPr="003F23A2">
        <w:rPr>
          <w:rFonts w:ascii="黑体" w:eastAsia="黑体" w:hAnsi="Calibri" w:hint="eastAsia"/>
          <w:b/>
          <w:sz w:val="32"/>
          <w:szCs w:val="32"/>
        </w:rPr>
        <w:t>四、</w:t>
      </w:r>
      <w:r w:rsidRPr="003F23A2">
        <w:rPr>
          <w:rFonts w:ascii="黑体" w:eastAsia="黑体" w:hAnsi="Cambria" w:cs="黑体" w:hint="eastAsia"/>
          <w:b/>
          <w:kern w:val="0"/>
          <w:sz w:val="32"/>
          <w:szCs w:val="32"/>
        </w:rPr>
        <w:t>财政</w:t>
      </w:r>
      <w:r w:rsidRPr="003F23A2">
        <w:rPr>
          <w:rFonts w:ascii="黑体" w:eastAsia="黑体" w:hAnsi="Calibri" w:hint="eastAsia"/>
          <w:b/>
          <w:sz w:val="32"/>
          <w:szCs w:val="32"/>
        </w:rPr>
        <w:t>拨款收入支出决算总体情况说明</w:t>
      </w:r>
    </w:p>
    <w:p w:rsidR="003F23A2" w:rsidRPr="003F23A2" w:rsidRDefault="000776E1" w:rsidP="003F23A2">
      <w:pPr>
        <w:snapToGrid w:val="0"/>
        <w:spacing w:line="580" w:lineRule="exact"/>
        <w:ind w:firstLineChars="200" w:firstLine="643"/>
        <w:rPr>
          <w:rFonts w:ascii="楷体_GB2312" w:eastAsia="楷体_GB2312" w:hAnsi="Times New Roman" w:cs="DengXian-Bold" w:hint="eastAsia"/>
          <w:b/>
          <w:bCs/>
          <w:sz w:val="32"/>
          <w:szCs w:val="32"/>
        </w:rPr>
      </w:pPr>
      <w:r>
        <w:rPr>
          <w:rFonts w:ascii="楷体_GB2312" w:eastAsia="楷体_GB2312" w:hAnsi="Times New Roman" w:cs="DengXian-Bold" w:hint="eastAsia"/>
          <w:b/>
          <w:bCs/>
          <w:sz w:val="32"/>
          <w:szCs w:val="32"/>
        </w:rPr>
        <w:t>（一）财政拨款收支与</w:t>
      </w:r>
      <w:r>
        <w:rPr>
          <w:rFonts w:ascii="楷体_GB2312" w:eastAsia="楷体_GB2312" w:hAnsi="Times New Roman" w:cs="DengXian-Bold"/>
          <w:b/>
          <w:bCs/>
          <w:sz w:val="32"/>
          <w:szCs w:val="32"/>
        </w:rPr>
        <w:t xml:space="preserve">2018 </w:t>
      </w:r>
      <w:r>
        <w:rPr>
          <w:rFonts w:ascii="楷体_GB2312" w:eastAsia="楷体_GB2312" w:hAnsi="Times New Roman" w:cs="DengXian-Bold" w:hint="eastAsia"/>
          <w:b/>
          <w:bCs/>
          <w:sz w:val="32"/>
          <w:szCs w:val="32"/>
        </w:rPr>
        <w:t>年度决算对比情况</w:t>
      </w:r>
    </w:p>
    <w:p w:rsidR="003F23A2" w:rsidRDefault="000776E1" w:rsidP="003F23A2">
      <w:pPr>
        <w:adjustRightInd w:val="0"/>
        <w:snapToGrid w:val="0"/>
        <w:spacing w:line="580" w:lineRule="exact"/>
        <w:ind w:firstLineChars="200" w:firstLine="640"/>
        <w:rPr>
          <w:rFonts w:ascii="仿宋_GB2312" w:eastAsia="仿宋_GB2312" w:hAnsi="Times New Roman" w:cs="DengXian-Regular" w:hint="eastAsia"/>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年度形成的财政拨款收支均为一般公共预算财政拨款，其中本年收入</w:t>
      </w:r>
      <w:r>
        <w:rPr>
          <w:rFonts w:ascii="仿宋_GB2312" w:eastAsia="仿宋_GB2312" w:hAnsi="Times New Roman" w:cs="DengXian-Regular"/>
          <w:sz w:val="32"/>
          <w:szCs w:val="32"/>
        </w:rPr>
        <w:t>245.8</w:t>
      </w:r>
      <w:r>
        <w:rPr>
          <w:rFonts w:ascii="仿宋_GB2312" w:eastAsia="仿宋_GB2312" w:hAnsi="Times New Roman" w:cs="DengXian-Regular" w:hint="eastAsia"/>
          <w:sz w:val="32"/>
          <w:szCs w:val="32"/>
        </w:rPr>
        <w:t>万元</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比</w:t>
      </w:r>
      <w:r>
        <w:rPr>
          <w:rFonts w:ascii="仿宋_GB2312" w:eastAsia="仿宋_GB2312" w:hAnsi="Times New Roman" w:cs="DengXian-Regular"/>
          <w:sz w:val="32"/>
          <w:szCs w:val="32"/>
        </w:rPr>
        <w:t>2018</w:t>
      </w:r>
      <w:r>
        <w:rPr>
          <w:rFonts w:ascii="仿宋_GB2312" w:eastAsia="仿宋_GB2312" w:hAnsi="Times New Roman" w:cs="DengXian-Regular" w:hint="eastAsia"/>
          <w:sz w:val="32"/>
          <w:szCs w:val="32"/>
        </w:rPr>
        <w:t>年度减少</w:t>
      </w:r>
      <w:r>
        <w:rPr>
          <w:rFonts w:ascii="仿宋_GB2312" w:eastAsia="仿宋_GB2312" w:hAnsi="Times New Roman" w:cs="DengXian-Regular"/>
          <w:sz w:val="32"/>
          <w:szCs w:val="32"/>
        </w:rPr>
        <w:t>20.1</w:t>
      </w:r>
      <w:r>
        <w:rPr>
          <w:rFonts w:ascii="仿宋_GB2312" w:eastAsia="仿宋_GB2312" w:hAnsi="Times New Roman" w:cs="DengXian-Regular" w:hint="eastAsia"/>
          <w:sz w:val="32"/>
          <w:szCs w:val="32"/>
        </w:rPr>
        <w:t>万元，减少</w:t>
      </w:r>
      <w:r>
        <w:rPr>
          <w:rFonts w:ascii="仿宋_GB2312" w:eastAsia="仿宋_GB2312" w:hAnsi="Times New Roman" w:cs="DengXian-Regular"/>
          <w:sz w:val="32"/>
          <w:szCs w:val="32"/>
        </w:rPr>
        <w:t>26%</w:t>
      </w:r>
      <w:r>
        <w:rPr>
          <w:rFonts w:ascii="仿宋_GB2312" w:eastAsia="仿宋_GB2312" w:hAnsi="Times New Roman" w:cs="DengXian-Regular" w:hint="eastAsia"/>
          <w:sz w:val="32"/>
          <w:szCs w:val="32"/>
        </w:rPr>
        <w:t>，主要是厉行节约；本年支出</w:t>
      </w:r>
      <w:r>
        <w:rPr>
          <w:rFonts w:ascii="仿宋_GB2312" w:eastAsia="仿宋_GB2312" w:hAnsi="Times New Roman" w:cs="DengXian-Regular"/>
          <w:sz w:val="32"/>
          <w:szCs w:val="32"/>
        </w:rPr>
        <w:t>245.8</w:t>
      </w:r>
      <w:r>
        <w:rPr>
          <w:rFonts w:ascii="仿宋_GB2312" w:eastAsia="仿宋_GB2312" w:hAnsi="Times New Roman" w:cs="DengXian-Regular" w:hint="eastAsia"/>
          <w:sz w:val="32"/>
          <w:szCs w:val="32"/>
        </w:rPr>
        <w:t>万元，减少</w:t>
      </w:r>
      <w:r>
        <w:rPr>
          <w:rFonts w:ascii="仿宋_GB2312" w:eastAsia="仿宋_GB2312" w:hAnsi="Times New Roman" w:cs="DengXian-Regular"/>
          <w:sz w:val="32"/>
          <w:szCs w:val="32"/>
        </w:rPr>
        <w:t>20.1</w:t>
      </w:r>
      <w:r>
        <w:rPr>
          <w:rFonts w:ascii="仿宋_GB2312" w:eastAsia="仿宋_GB2312" w:hAnsi="Times New Roman" w:cs="DengXian-Regular" w:hint="eastAsia"/>
          <w:sz w:val="32"/>
          <w:szCs w:val="32"/>
        </w:rPr>
        <w:t>万元，减少</w:t>
      </w:r>
      <w:r>
        <w:rPr>
          <w:rFonts w:ascii="仿宋_GB2312" w:eastAsia="仿宋_GB2312" w:hAnsi="Times New Roman" w:cs="DengXian-Regular"/>
          <w:sz w:val="32"/>
          <w:szCs w:val="32"/>
        </w:rPr>
        <w:t>26%</w:t>
      </w:r>
      <w:r>
        <w:rPr>
          <w:rFonts w:ascii="仿宋_GB2312" w:eastAsia="仿宋_GB2312" w:hAnsi="Times New Roman" w:cs="DengXian-Regular" w:hint="eastAsia"/>
          <w:sz w:val="32"/>
          <w:szCs w:val="32"/>
        </w:rPr>
        <w:t>，主要是</w:t>
      </w:r>
      <w:r w:rsidRPr="003101B0">
        <w:rPr>
          <w:rFonts w:ascii="仿宋_GB2312" w:eastAsia="仿宋_GB2312" w:hAnsi="Times New Roman" w:cs="DengXian-Regular" w:hint="eastAsia"/>
          <w:sz w:val="32"/>
          <w:szCs w:val="32"/>
        </w:rPr>
        <w:t>今年</w:t>
      </w:r>
      <w:r>
        <w:rPr>
          <w:rFonts w:ascii="仿宋_GB2312" w:eastAsia="仿宋_GB2312" w:hAnsi="Times New Roman" w:cs="DengXian-Regular" w:hint="eastAsia"/>
          <w:sz w:val="32"/>
          <w:szCs w:val="32"/>
        </w:rPr>
        <w:t>厉行节约。</w:t>
      </w:r>
    </w:p>
    <w:p w:rsidR="000776E1" w:rsidRDefault="000776E1" w:rsidP="003F23A2">
      <w:pPr>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rsidR="000776E1" w:rsidRDefault="000776E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年度一般公共预算财政拨款收入</w:t>
      </w:r>
      <w:r>
        <w:rPr>
          <w:rFonts w:ascii="仿宋_GB2312" w:eastAsia="仿宋_GB2312" w:hAnsi="Times New Roman" w:cs="DengXian-Regular"/>
          <w:sz w:val="32"/>
          <w:szCs w:val="32"/>
        </w:rPr>
        <w:t>250.45</w:t>
      </w:r>
      <w:r>
        <w:rPr>
          <w:rFonts w:ascii="仿宋_GB2312" w:eastAsia="仿宋_GB2312" w:hAnsi="Times New Roman" w:cs="DengXian-Regular" w:hint="eastAsia"/>
          <w:sz w:val="32"/>
          <w:szCs w:val="32"/>
        </w:rPr>
        <w:t>万元，完成年初预算的</w:t>
      </w:r>
      <w:r>
        <w:rPr>
          <w:rFonts w:ascii="仿宋_GB2312" w:eastAsia="仿宋_GB2312" w:hAnsi="Times New Roman" w:cs="DengXian-Regular"/>
          <w:sz w:val="32"/>
          <w:szCs w:val="32"/>
        </w:rPr>
        <w:t>98%</w:t>
      </w:r>
      <w:r>
        <w:rPr>
          <w:rFonts w:ascii="仿宋_GB2312" w:eastAsia="仿宋_GB2312" w:hAnsi="Times New Roman" w:cs="DengXian-Regular" w:hint="eastAsia"/>
          <w:sz w:val="32"/>
          <w:szCs w:val="32"/>
        </w:rPr>
        <w:t>（如图</w:t>
      </w:r>
      <w:r>
        <w:rPr>
          <w:rFonts w:ascii="仿宋_GB2312" w:eastAsia="仿宋_GB2312" w:hAnsi="Times New Roman" w:cs="DengXian-Regular"/>
          <w:sz w:val="32"/>
          <w:szCs w:val="32"/>
        </w:rPr>
        <w:t>4</w:t>
      </w:r>
      <w:r>
        <w:rPr>
          <w:rFonts w:ascii="仿宋_GB2312" w:eastAsia="仿宋_GB2312" w:hAnsi="Times New Roman" w:cs="DengXian-Regular" w:hint="eastAsia"/>
          <w:sz w:val="32"/>
          <w:szCs w:val="32"/>
        </w:rPr>
        <w:t>）</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比年初预算减少</w:t>
      </w:r>
      <w:r>
        <w:rPr>
          <w:rFonts w:ascii="仿宋_GB2312" w:eastAsia="仿宋_GB2312" w:hAnsi="Times New Roman" w:cs="DengXian-Regular"/>
          <w:sz w:val="32"/>
          <w:szCs w:val="32"/>
        </w:rPr>
        <w:t>20.1</w:t>
      </w:r>
      <w:r>
        <w:rPr>
          <w:rFonts w:ascii="仿宋_GB2312" w:eastAsia="仿宋_GB2312" w:hAnsi="Times New Roman" w:cs="DengXian-Regular" w:hint="eastAsia"/>
          <w:sz w:val="32"/>
          <w:szCs w:val="32"/>
        </w:rPr>
        <w:t>万元，决算数大于预算数主要原因是厉行节约；本年支出</w:t>
      </w:r>
      <w:r>
        <w:rPr>
          <w:rFonts w:ascii="仿宋_GB2312" w:eastAsia="仿宋_GB2312" w:hAnsi="Times New Roman" w:cs="DengXian-Regular"/>
          <w:sz w:val="32"/>
          <w:szCs w:val="32"/>
        </w:rPr>
        <w:t>245.8</w:t>
      </w:r>
      <w:r>
        <w:rPr>
          <w:rFonts w:ascii="仿宋_GB2312" w:eastAsia="仿宋_GB2312" w:hAnsi="Times New Roman" w:cs="DengXian-Regular" w:hint="eastAsia"/>
          <w:sz w:val="32"/>
          <w:szCs w:val="32"/>
        </w:rPr>
        <w:t>万元，完成年初预算的</w:t>
      </w:r>
      <w:r>
        <w:rPr>
          <w:rFonts w:ascii="仿宋_GB2312" w:eastAsia="仿宋_GB2312" w:hAnsi="Times New Roman" w:cs="DengXian-Regular"/>
          <w:sz w:val="32"/>
          <w:szCs w:val="32"/>
        </w:rPr>
        <w:t>98%,</w:t>
      </w:r>
      <w:r>
        <w:rPr>
          <w:rFonts w:ascii="仿宋_GB2312" w:eastAsia="仿宋_GB2312" w:hAnsi="Times New Roman" w:cs="DengXian-Regular" w:hint="eastAsia"/>
          <w:sz w:val="32"/>
          <w:szCs w:val="32"/>
        </w:rPr>
        <w:t>比年初预算减少</w:t>
      </w:r>
      <w:r>
        <w:rPr>
          <w:rFonts w:ascii="仿宋_GB2312" w:eastAsia="仿宋_GB2312" w:hAnsi="Times New Roman" w:cs="DengXian-Regular"/>
          <w:sz w:val="32"/>
          <w:szCs w:val="32"/>
        </w:rPr>
        <w:t>20.1</w:t>
      </w:r>
      <w:r>
        <w:rPr>
          <w:rFonts w:ascii="仿宋_GB2312" w:eastAsia="仿宋_GB2312" w:hAnsi="Times New Roman" w:cs="DengXian-Regular" w:hint="eastAsia"/>
          <w:sz w:val="32"/>
          <w:szCs w:val="32"/>
        </w:rPr>
        <w:t>万元，决算数小于预算数主要原因是厉行节约。</w:t>
      </w:r>
    </w:p>
    <w:p w:rsidR="000776E1" w:rsidRDefault="000776E1">
      <w:pPr>
        <w:numPr>
          <w:ilvl w:val="0"/>
          <w:numId w:val="3"/>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lastRenderedPageBreak/>
        <w:t>财政拨款支出决算结构情况。</w:t>
      </w:r>
    </w:p>
    <w:p w:rsidR="000776E1" w:rsidRPr="003F23A2" w:rsidRDefault="000776E1" w:rsidP="003F23A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sz w:val="32"/>
          <w:szCs w:val="32"/>
        </w:rPr>
        <w:t xml:space="preserve">2019 </w:t>
      </w:r>
      <w:r>
        <w:rPr>
          <w:rFonts w:ascii="仿宋_GB2312" w:eastAsia="仿宋_GB2312" w:hAnsi="Times New Roman" w:cs="DengXian-Regular" w:hint="eastAsia"/>
          <w:sz w:val="32"/>
          <w:szCs w:val="32"/>
        </w:rPr>
        <w:t>年度财政拨款支出</w:t>
      </w:r>
      <w:r>
        <w:rPr>
          <w:rFonts w:ascii="仿宋_GB2312" w:eastAsia="仿宋_GB2312" w:hAnsi="Times New Roman" w:cs="DengXian-Regular"/>
          <w:sz w:val="32"/>
          <w:szCs w:val="32"/>
        </w:rPr>
        <w:t>245.8</w:t>
      </w:r>
      <w:r>
        <w:rPr>
          <w:rFonts w:ascii="仿宋_GB2312" w:eastAsia="仿宋_GB2312" w:hAnsi="Times New Roman" w:cs="DengXian-Regular" w:hint="eastAsia"/>
          <w:sz w:val="32"/>
          <w:szCs w:val="32"/>
        </w:rPr>
        <w:t>万元，主要用于以下方面</w:t>
      </w:r>
      <w:r w:rsidR="003F23A2" w:rsidRPr="003F23A2">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其中人员指出</w:t>
      </w:r>
      <w:r>
        <w:rPr>
          <w:rFonts w:ascii="仿宋_GB2312" w:eastAsia="仿宋_GB2312" w:hAnsi="Times New Roman" w:cs="DengXian-Regular"/>
          <w:sz w:val="32"/>
          <w:szCs w:val="32"/>
        </w:rPr>
        <w:t>174.32</w:t>
      </w:r>
      <w:r>
        <w:rPr>
          <w:rFonts w:ascii="仿宋_GB2312" w:eastAsia="仿宋_GB2312" w:hAnsi="Times New Roman" w:cs="DengXian-Regular" w:hint="eastAsia"/>
          <w:sz w:val="32"/>
          <w:szCs w:val="32"/>
        </w:rPr>
        <w:t>万元，占总支出的比重为</w:t>
      </w:r>
      <w:r>
        <w:rPr>
          <w:rFonts w:ascii="仿宋_GB2312" w:eastAsia="仿宋_GB2312" w:hAnsi="Times New Roman" w:cs="DengXian-Regular"/>
          <w:sz w:val="32"/>
          <w:szCs w:val="32"/>
        </w:rPr>
        <w:t>70.92%</w:t>
      </w:r>
      <w:r>
        <w:rPr>
          <w:rFonts w:ascii="仿宋_GB2312" w:eastAsia="仿宋_GB2312" w:hAnsi="Times New Roman" w:cs="DengXian-Regular" w:hint="eastAsia"/>
          <w:sz w:val="32"/>
          <w:szCs w:val="32"/>
        </w:rPr>
        <w:t>；公用支出为</w:t>
      </w:r>
      <w:r>
        <w:rPr>
          <w:rFonts w:ascii="仿宋_GB2312" w:eastAsia="仿宋_GB2312" w:hAnsi="Times New Roman" w:cs="DengXian-Regular"/>
          <w:sz w:val="32"/>
          <w:szCs w:val="32"/>
        </w:rPr>
        <w:t>50.25</w:t>
      </w:r>
      <w:r>
        <w:rPr>
          <w:rFonts w:ascii="仿宋_GB2312" w:eastAsia="仿宋_GB2312" w:hAnsi="Times New Roman" w:cs="DengXian-Regular" w:hint="eastAsia"/>
          <w:sz w:val="32"/>
          <w:szCs w:val="32"/>
        </w:rPr>
        <w:t>万元，占总支出比重为</w:t>
      </w:r>
      <w:r>
        <w:rPr>
          <w:rFonts w:ascii="仿宋_GB2312" w:eastAsia="仿宋_GB2312" w:hAnsi="Times New Roman" w:cs="DengXian-Regular"/>
          <w:sz w:val="32"/>
          <w:szCs w:val="32"/>
        </w:rPr>
        <w:t>21.6%</w:t>
      </w:r>
      <w:r>
        <w:rPr>
          <w:rFonts w:ascii="仿宋_GB2312" w:eastAsia="仿宋_GB2312" w:hAnsi="Times New Roman" w:cs="DengXian-Regular" w:hint="eastAsia"/>
          <w:sz w:val="32"/>
          <w:szCs w:val="32"/>
        </w:rPr>
        <w:t>；对个人和家庭的补助支出</w:t>
      </w:r>
      <w:r>
        <w:rPr>
          <w:rFonts w:ascii="仿宋_GB2312" w:eastAsia="仿宋_GB2312" w:hAnsi="Times New Roman" w:cs="DengXian-Regular"/>
          <w:sz w:val="32"/>
          <w:szCs w:val="32"/>
        </w:rPr>
        <w:t>21.23</w:t>
      </w:r>
      <w:r>
        <w:rPr>
          <w:rFonts w:ascii="仿宋_GB2312" w:eastAsia="仿宋_GB2312" w:hAnsi="Times New Roman" w:cs="DengXian-Regular" w:hint="eastAsia"/>
          <w:sz w:val="32"/>
          <w:szCs w:val="32"/>
        </w:rPr>
        <w:t>万元，占总支出比重</w:t>
      </w:r>
      <w:r>
        <w:rPr>
          <w:rFonts w:ascii="仿宋_GB2312" w:eastAsia="仿宋_GB2312" w:hAnsi="Times New Roman" w:cs="DengXian-Regular"/>
          <w:sz w:val="32"/>
          <w:szCs w:val="32"/>
        </w:rPr>
        <w:t>7.49%</w:t>
      </w:r>
      <w:r>
        <w:rPr>
          <w:rFonts w:ascii="仿宋_GB2312" w:eastAsia="仿宋_GB2312" w:hAnsi="Times New Roman" w:cs="DengXian-Regular" w:hint="eastAsia"/>
          <w:sz w:val="32"/>
          <w:szCs w:val="32"/>
        </w:rPr>
        <w:t>；公共安全类（类）支出</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；教育（类）支出</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；科学技术（类）支出</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；社会保障和就业（类）支出</w:t>
      </w:r>
      <w:r>
        <w:rPr>
          <w:rFonts w:ascii="仿宋_GB2312" w:eastAsia="仿宋_GB2312" w:hAnsi="Times New Roman" w:cs="DengXian-Regular"/>
          <w:sz w:val="32"/>
          <w:szCs w:val="32"/>
        </w:rPr>
        <w:t xml:space="preserve"> 10.82</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12%</w:t>
      </w:r>
      <w:r>
        <w:rPr>
          <w:rFonts w:ascii="仿宋_GB2312" w:eastAsia="仿宋_GB2312" w:hAnsi="Times New Roman" w:cs="DengXian-Regular" w:hint="eastAsia"/>
          <w:sz w:val="32"/>
          <w:szCs w:val="32"/>
        </w:rPr>
        <w:t>；卫生健康支出</w:t>
      </w:r>
      <w:r>
        <w:rPr>
          <w:rFonts w:ascii="仿宋_GB2312" w:eastAsia="仿宋_GB2312" w:hAnsi="Times New Roman" w:cs="DengXian-Regular"/>
          <w:sz w:val="32"/>
          <w:szCs w:val="32"/>
        </w:rPr>
        <w:t>2.92</w:t>
      </w:r>
      <w:r>
        <w:rPr>
          <w:rFonts w:ascii="仿宋_GB2312" w:eastAsia="仿宋_GB2312" w:hAnsi="Times New Roman" w:cs="DengXian-Regular" w:hint="eastAsia"/>
          <w:sz w:val="32"/>
          <w:szCs w:val="32"/>
        </w:rPr>
        <w:t>万元，占</w:t>
      </w:r>
      <w:r w:rsidR="003F23A2">
        <w:rPr>
          <w:rFonts w:ascii="仿宋_GB2312" w:eastAsia="仿宋_GB2312" w:hAnsi="Times New Roman" w:cs="DengXian-Regular"/>
          <w:sz w:val="32"/>
          <w:szCs w:val="32"/>
        </w:rPr>
        <w:t>3%。</w:t>
      </w:r>
    </w:p>
    <w:p w:rsidR="000776E1" w:rsidRDefault="000776E1">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0776E1" w:rsidRDefault="000776E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sz w:val="32"/>
          <w:szCs w:val="32"/>
        </w:rPr>
        <w:t xml:space="preserve">2019 </w:t>
      </w:r>
      <w:r>
        <w:rPr>
          <w:rFonts w:ascii="仿宋_GB2312" w:eastAsia="仿宋_GB2312" w:hAnsi="Times New Roman" w:cs="DengXian-Regular" w:hint="eastAsia"/>
          <w:sz w:val="32"/>
          <w:szCs w:val="32"/>
        </w:rPr>
        <w:t>年度财政拨款基本支出</w:t>
      </w:r>
      <w:r>
        <w:rPr>
          <w:rFonts w:ascii="仿宋_GB2312" w:eastAsia="仿宋_GB2312" w:hAnsi="Times New Roman" w:cs="DengXian-Regular"/>
          <w:sz w:val="32"/>
          <w:szCs w:val="32"/>
        </w:rPr>
        <w:t>245.8</w:t>
      </w:r>
      <w:r>
        <w:rPr>
          <w:rFonts w:ascii="仿宋_GB2312" w:eastAsia="仿宋_GB2312" w:hAnsi="Times New Roman" w:cs="DengXian-Regular" w:hint="eastAsia"/>
          <w:sz w:val="32"/>
          <w:szCs w:val="32"/>
        </w:rPr>
        <w:t>万元，其中：人员经费</w:t>
      </w:r>
      <w:r>
        <w:rPr>
          <w:rFonts w:ascii="仿宋_GB2312" w:eastAsia="仿宋_GB2312" w:hAnsi="Times New Roman" w:cs="DengXian-Regular"/>
          <w:sz w:val="32"/>
          <w:szCs w:val="32"/>
        </w:rPr>
        <w:t xml:space="preserve"> 174.32</w:t>
      </w:r>
      <w:r>
        <w:rPr>
          <w:rFonts w:ascii="仿宋_GB2312" w:eastAsia="仿宋_GB2312" w:hAnsi="Times New Roman"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hAnsi="Times New Roman" w:cs="DengXian-Regular"/>
          <w:sz w:val="32"/>
          <w:szCs w:val="32"/>
        </w:rPr>
        <w:t>50.25</w:t>
      </w:r>
      <w:r>
        <w:rPr>
          <w:rFonts w:ascii="仿宋_GB2312" w:eastAsia="仿宋_GB2312" w:hAnsi="Times New Roman" w:cs="DengXian-Regular"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w:t>
      </w:r>
      <w:r>
        <w:rPr>
          <w:rFonts w:ascii="仿宋_GB2312" w:eastAsia="仿宋_GB2312" w:hAnsi="Times New Roman" w:cs="DengXian-Regular" w:hint="eastAsia"/>
          <w:sz w:val="32"/>
          <w:szCs w:val="32"/>
        </w:rPr>
        <w:lastRenderedPageBreak/>
        <w:t>信息网络及软件购置更新、公务用车购置、其他资本性支出。</w:t>
      </w:r>
    </w:p>
    <w:p w:rsidR="000776E1" w:rsidRDefault="000776E1">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t>五、一般公共预算“三公”</w:t>
      </w:r>
      <w:r>
        <w:rPr>
          <w:rFonts w:ascii="黑体" w:eastAsia="黑体" w:hAnsi="Calibri"/>
          <w:sz w:val="32"/>
          <w:szCs w:val="32"/>
        </w:rPr>
        <w:t xml:space="preserve"> </w:t>
      </w:r>
      <w:r>
        <w:rPr>
          <w:rFonts w:ascii="黑体" w:eastAsia="黑体" w:hAnsi="Calibri" w:hint="eastAsia"/>
          <w:sz w:val="32"/>
          <w:szCs w:val="32"/>
        </w:rPr>
        <w:t>经费支出决算情况说明</w:t>
      </w:r>
    </w:p>
    <w:p w:rsidR="000776E1" w:rsidRDefault="000776E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年度“三公”经费支出共计</w:t>
      </w:r>
      <w:r>
        <w:rPr>
          <w:rFonts w:ascii="仿宋_GB2312" w:eastAsia="仿宋_GB2312" w:hAnsi="Times New Roman" w:cs="DengXian-Regular"/>
          <w:sz w:val="32"/>
          <w:szCs w:val="32"/>
        </w:rPr>
        <w:t>8.47</w:t>
      </w:r>
      <w:r>
        <w:rPr>
          <w:rFonts w:ascii="仿宋_GB2312" w:eastAsia="仿宋_GB2312" w:hAnsi="Times New Roman" w:cs="DengXian-Regular" w:hint="eastAsia"/>
          <w:sz w:val="32"/>
          <w:szCs w:val="32"/>
        </w:rPr>
        <w:t>万元，完成预算的</w:t>
      </w:r>
      <w:r>
        <w:rPr>
          <w:rFonts w:ascii="仿宋_GB2312" w:eastAsia="仿宋_GB2312" w:hAnsi="Times New Roman" w:cs="DengXian-Regular"/>
          <w:sz w:val="32"/>
          <w:szCs w:val="32"/>
        </w:rPr>
        <w:t>90.5%,</w:t>
      </w:r>
      <w:r>
        <w:rPr>
          <w:rFonts w:ascii="仿宋_GB2312" w:eastAsia="仿宋_GB2312" w:hAnsi="Times New Roman" w:cs="DengXian-Regular" w:hint="eastAsia"/>
          <w:sz w:val="32"/>
          <w:szCs w:val="32"/>
        </w:rPr>
        <w:t>较预算减少</w:t>
      </w:r>
      <w:r>
        <w:rPr>
          <w:rFonts w:ascii="仿宋_GB2312" w:eastAsia="仿宋_GB2312" w:hAnsi="Times New Roman" w:cs="DengXian-Regular"/>
          <w:sz w:val="32"/>
          <w:szCs w:val="32"/>
        </w:rPr>
        <w:t>0.19</w:t>
      </w:r>
      <w:r>
        <w:rPr>
          <w:rFonts w:ascii="仿宋_GB2312" w:eastAsia="仿宋_GB2312" w:hAnsi="Times New Roman" w:cs="DengXian-Regular" w:hint="eastAsia"/>
          <w:sz w:val="32"/>
          <w:szCs w:val="32"/>
        </w:rPr>
        <w:t>万元，降低</w:t>
      </w:r>
      <w:r>
        <w:rPr>
          <w:rFonts w:ascii="仿宋_GB2312" w:eastAsia="仿宋_GB2312" w:hAnsi="Times New Roman" w:cs="DengXian-Regular"/>
          <w:sz w:val="32"/>
          <w:szCs w:val="32"/>
        </w:rPr>
        <w:t>9.5%</w:t>
      </w:r>
      <w:r>
        <w:rPr>
          <w:rFonts w:ascii="仿宋_GB2312" w:eastAsia="仿宋_GB2312" w:hAnsi="Times New Roman" w:cs="DengXian-Regular" w:hint="eastAsia"/>
          <w:sz w:val="32"/>
          <w:szCs w:val="32"/>
        </w:rPr>
        <w:t>，主要是路费少了；较</w:t>
      </w:r>
      <w:r>
        <w:rPr>
          <w:rFonts w:ascii="仿宋_GB2312" w:eastAsia="仿宋_GB2312" w:hAnsi="Times New Roman" w:cs="DengXian-Regular"/>
          <w:sz w:val="32"/>
          <w:szCs w:val="32"/>
        </w:rPr>
        <w:t>2018</w:t>
      </w:r>
      <w:r>
        <w:rPr>
          <w:rFonts w:ascii="仿宋_GB2312" w:eastAsia="仿宋_GB2312" w:hAnsi="Times New Roman" w:cs="DengXian-Regular" w:hint="eastAsia"/>
          <w:sz w:val="32"/>
          <w:szCs w:val="32"/>
        </w:rPr>
        <w:t>年度增加</w:t>
      </w:r>
      <w:r>
        <w:rPr>
          <w:rFonts w:ascii="仿宋_GB2312" w:eastAsia="仿宋_GB2312" w:hAnsi="Times New Roman" w:cs="DengXian-Regular"/>
          <w:sz w:val="32"/>
          <w:szCs w:val="32"/>
        </w:rPr>
        <w:t>1.81</w:t>
      </w:r>
      <w:r>
        <w:rPr>
          <w:rFonts w:ascii="仿宋_GB2312" w:eastAsia="仿宋_GB2312" w:hAnsi="Times New Roman" w:cs="DengXian-Regular" w:hint="eastAsia"/>
          <w:sz w:val="32"/>
          <w:szCs w:val="32"/>
        </w:rPr>
        <w:t>万元，增长</w:t>
      </w:r>
      <w:r>
        <w:rPr>
          <w:rFonts w:ascii="仿宋_GB2312" w:eastAsia="仿宋_GB2312" w:hAnsi="Times New Roman" w:cs="DengXian-Regular"/>
          <w:sz w:val="32"/>
          <w:szCs w:val="32"/>
        </w:rPr>
        <w:t>100%</w:t>
      </w:r>
      <w:r>
        <w:rPr>
          <w:rFonts w:ascii="仿宋_GB2312" w:eastAsia="仿宋_GB2312" w:hAnsi="Times New Roman" w:cs="DengXian-Regular" w:hint="eastAsia"/>
          <w:sz w:val="32"/>
          <w:szCs w:val="32"/>
        </w:rPr>
        <w:t>。具体情况如下：</w:t>
      </w:r>
    </w:p>
    <w:p w:rsidR="000776E1" w:rsidRDefault="000776E1">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（一）因公出国（境）费支出</w:t>
      </w:r>
      <w:r>
        <w:rPr>
          <w:rFonts w:ascii="楷体_GB2312" w:eastAsia="楷体_GB2312" w:hAnsi="Times New Roman" w:cs="DengXian-Bold"/>
          <w:b/>
          <w:bCs/>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年度因公出国（境）团组</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个、共</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人</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参加其他单位组织的因公出国（境）团组</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个、共</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人</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无本单位组织的出国（境）团组。</w:t>
      </w:r>
    </w:p>
    <w:p w:rsidR="000776E1" w:rsidRDefault="000776E1" w:rsidP="00FA560B">
      <w:pPr>
        <w:adjustRightInd w:val="0"/>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（二）公务用车购置及运行维护费支出</w:t>
      </w:r>
      <w:r>
        <w:rPr>
          <w:rFonts w:ascii="楷体_GB2312" w:eastAsia="楷体_GB2312" w:hAnsi="Times New Roman" w:cs="DengXian-Bold"/>
          <w:b/>
          <w:bCs/>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年度公务用车购置及运行维护费较预算减少</w:t>
      </w:r>
      <w:r>
        <w:rPr>
          <w:rFonts w:ascii="仿宋_GB2312" w:eastAsia="仿宋_GB2312" w:hAnsi="Times New Roman" w:cs="DengXian-Regular"/>
          <w:sz w:val="32"/>
          <w:szCs w:val="32"/>
        </w:rPr>
        <w:t>0</w:t>
      </w:r>
      <w:r w:rsidR="0024230F">
        <w:rPr>
          <w:rFonts w:ascii="仿宋_GB2312" w:eastAsia="仿宋_GB2312" w:hAnsi="Times New Roman" w:cs="DengXian-Regular" w:hint="eastAsia"/>
          <w:sz w:val="32"/>
          <w:szCs w:val="32"/>
        </w:rPr>
        <w:t>万元</w:t>
      </w:r>
      <w:r>
        <w:rPr>
          <w:rFonts w:ascii="仿宋_GB2312" w:eastAsia="仿宋_GB2312" w:hAnsi="Times New Roman" w:cs="DengXian-Regular"/>
          <w:sz w:val="32"/>
          <w:szCs w:val="32"/>
        </w:rPr>
        <w:t>,</w:t>
      </w:r>
      <w:r w:rsidR="0024230F">
        <w:rPr>
          <w:rFonts w:ascii="仿宋_GB2312" w:eastAsia="仿宋_GB2312" w:hAnsi="Times New Roman" w:cs="DengXian-Regular" w:hint="eastAsia"/>
          <w:sz w:val="32"/>
          <w:szCs w:val="32"/>
        </w:rPr>
        <w:t>与年初预算持平。</w:t>
      </w:r>
      <w:r>
        <w:rPr>
          <w:rFonts w:ascii="仿宋_GB2312" w:eastAsia="仿宋_GB2312" w:hAnsi="Times New Roman" w:cs="DengXian-Regular" w:hint="eastAsia"/>
          <w:sz w:val="32"/>
          <w:szCs w:val="32"/>
        </w:rPr>
        <w:t>主要是无公务用车；较上年减少</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万元，主要是无公务用车。</w:t>
      </w:r>
      <w:r>
        <w:rPr>
          <w:rFonts w:ascii="仿宋_GB2312" w:eastAsia="仿宋_GB2312" w:hAnsi="Times New Roman" w:cs="DengXian-Bold" w:hint="eastAsia"/>
          <w:b/>
          <w:bCs/>
          <w:sz w:val="32"/>
          <w:szCs w:val="32"/>
        </w:rPr>
        <w:t>其中：</w:t>
      </w:r>
    </w:p>
    <w:p w:rsidR="0024230F" w:rsidRDefault="0024230F">
      <w:pPr>
        <w:adjustRightInd w:val="0"/>
        <w:snapToGrid w:val="0"/>
        <w:spacing w:line="580" w:lineRule="exact"/>
        <w:ind w:firstLineChars="200" w:firstLine="643"/>
        <w:rPr>
          <w:rFonts w:ascii="仿宋_GB2312" w:eastAsia="仿宋_GB2312" w:hAnsi="Times New Roman" w:cs="DengXian-Regular" w:hint="eastAsia"/>
          <w:b/>
          <w:sz w:val="32"/>
          <w:szCs w:val="32"/>
        </w:rPr>
      </w:pPr>
      <w:r>
        <w:rPr>
          <w:rFonts w:ascii="仿宋_GB2312" w:eastAsia="仿宋_GB2312" w:hAnsi="Times New Roman" w:cs="DengXian-Regular" w:hint="eastAsia"/>
          <w:b/>
          <w:sz w:val="32"/>
          <w:szCs w:val="32"/>
        </w:rPr>
        <w:t>公务用车购置费：</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年度公务用车购置量</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辆，发生“公务用车购置”经费支出</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万元。公务用车购置费支出与预算数</w:t>
      </w:r>
      <w:r>
        <w:rPr>
          <w:rFonts w:ascii="Times New Roman" w:eastAsia="仿宋_GB2312" w:hAnsi="Times New Roman" w:hint="eastAsia"/>
          <w:sz w:val="32"/>
          <w:szCs w:val="32"/>
        </w:rPr>
        <w:t>“持平”，</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color w:val="000000"/>
          <w:sz w:val="32"/>
          <w:szCs w:val="32"/>
        </w:rPr>
        <w:t>未发生“公务用车购置”经费支出；</w:t>
      </w:r>
      <w:r>
        <w:rPr>
          <w:rFonts w:ascii="仿宋_GB2312" w:eastAsia="仿宋_GB2312" w:cs="DengXian-Regular" w:hint="eastAsia"/>
          <w:sz w:val="32"/>
          <w:szCs w:val="32"/>
        </w:rPr>
        <w:t>与</w:t>
      </w:r>
      <w:r>
        <w:rPr>
          <w:rFonts w:ascii="Times New Roman" w:eastAsia="仿宋_GB2312" w:hAnsi="Times New Roman" w:hint="eastAsia"/>
          <w:sz w:val="32"/>
          <w:szCs w:val="32"/>
        </w:rPr>
        <w:t>上年决算数“持平”</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color w:val="000000"/>
          <w:sz w:val="32"/>
          <w:szCs w:val="32"/>
        </w:rPr>
        <w:t>未发生“公务用车购置”经费支出。</w:t>
      </w:r>
    </w:p>
    <w:p w:rsidR="0024230F" w:rsidRPr="0024230F" w:rsidRDefault="0024230F" w:rsidP="0024230F">
      <w:pPr>
        <w:adjustRightInd w:val="0"/>
        <w:snapToGrid w:val="0"/>
        <w:spacing w:line="580" w:lineRule="exact"/>
        <w:ind w:firstLineChars="200" w:firstLine="643"/>
        <w:rPr>
          <w:rFonts w:ascii="仿宋_GB2312" w:eastAsia="仿宋_GB2312" w:hAnsi="Times New Roman" w:cs="DengXian-Regular" w:hint="eastAsia"/>
          <w:sz w:val="32"/>
          <w:szCs w:val="32"/>
        </w:rPr>
      </w:pPr>
      <w:r>
        <w:rPr>
          <w:rFonts w:ascii="仿宋_GB2312" w:eastAsia="仿宋_GB2312" w:hAnsi="Times New Roman" w:cs="DengXian-Regular" w:hint="eastAsia"/>
          <w:b/>
          <w:sz w:val="32"/>
          <w:szCs w:val="32"/>
        </w:rPr>
        <w:t>公务用车运行维护费：</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年度单位公务用车保有量</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辆。公车运行维护费支出与预算数</w:t>
      </w:r>
      <w:r>
        <w:rPr>
          <w:rFonts w:ascii="Times New Roman" w:eastAsia="仿宋_GB2312" w:hAnsi="Times New Roman" w:hint="eastAsia"/>
          <w:sz w:val="32"/>
          <w:szCs w:val="32"/>
        </w:rPr>
        <w:t>“持平”，</w:t>
      </w:r>
      <w:r>
        <w:rPr>
          <w:rFonts w:ascii="仿宋_GB2312" w:eastAsia="仿宋_GB2312" w:hAnsi="Times New Roman" w:cs="DengXian-Regular" w:hint="eastAsia"/>
          <w:sz w:val="32"/>
          <w:szCs w:val="32"/>
        </w:rPr>
        <w:t>主要是无公务用车；</w:t>
      </w:r>
      <w:r>
        <w:rPr>
          <w:rFonts w:ascii="仿宋_GB2312" w:eastAsia="仿宋_GB2312" w:cs="DengXian-Regular" w:hint="eastAsia"/>
          <w:sz w:val="32"/>
          <w:szCs w:val="32"/>
        </w:rPr>
        <w:t>与</w:t>
      </w:r>
      <w:r>
        <w:rPr>
          <w:rFonts w:ascii="Times New Roman" w:eastAsia="仿宋_GB2312" w:hAnsi="Times New Roman" w:hint="eastAsia"/>
          <w:sz w:val="32"/>
          <w:szCs w:val="32"/>
        </w:rPr>
        <w:t>上年决算数“持平”，</w:t>
      </w:r>
      <w:r>
        <w:rPr>
          <w:rFonts w:ascii="仿宋_GB2312" w:eastAsia="仿宋_GB2312" w:hAnsi="Times New Roman" w:cs="DengXian-Regular" w:hint="eastAsia"/>
          <w:sz w:val="32"/>
          <w:szCs w:val="32"/>
        </w:rPr>
        <w:t>主要是无公务用车。</w:t>
      </w:r>
    </w:p>
    <w:p w:rsidR="0024230F" w:rsidRPr="003B7B53" w:rsidRDefault="0024230F" w:rsidP="003B7B53">
      <w:pPr>
        <w:adjustRightInd w:val="0"/>
        <w:snapToGrid w:val="0"/>
        <w:spacing w:line="580" w:lineRule="exact"/>
        <w:ind w:firstLineChars="200" w:firstLine="643"/>
        <w:rPr>
          <w:rFonts w:ascii="仿宋_GB2312" w:eastAsia="仿宋_GB2312" w:hAnsi="Times New Roman" w:cs="DengXian-Regular" w:hint="eastAsia"/>
          <w:sz w:val="32"/>
          <w:szCs w:val="32"/>
        </w:rPr>
      </w:pPr>
      <w:r>
        <w:rPr>
          <w:rFonts w:ascii="楷体_GB2312" w:eastAsia="楷体_GB2312" w:hAnsi="Times New Roman" w:cs="DengXian-Bold" w:hint="eastAsia"/>
          <w:b/>
          <w:bCs/>
          <w:sz w:val="32"/>
          <w:szCs w:val="32"/>
        </w:rPr>
        <w:t>（三）公务接待费支出</w:t>
      </w:r>
      <w:r>
        <w:rPr>
          <w:rFonts w:ascii="楷体_GB2312" w:eastAsia="楷体_GB2312" w:hAnsi="Times New Roman" w:cs="DengXian-Bold"/>
          <w:b/>
          <w:bCs/>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年度公务接待共</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批次、</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人次。公务接待费支出与预算数</w:t>
      </w:r>
      <w:r>
        <w:rPr>
          <w:rFonts w:ascii="Times New Roman" w:eastAsia="仿宋_GB2312" w:hAnsi="Times New Roman" w:hint="eastAsia"/>
          <w:sz w:val="32"/>
          <w:szCs w:val="32"/>
        </w:rPr>
        <w:t>“持平”</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lastRenderedPageBreak/>
        <w:t>未发生公务接待费用；</w:t>
      </w:r>
      <w:r>
        <w:rPr>
          <w:rFonts w:ascii="仿宋_GB2312" w:eastAsia="仿宋_GB2312" w:cs="DengXian-Regular" w:hint="eastAsia"/>
          <w:sz w:val="32"/>
          <w:szCs w:val="32"/>
        </w:rPr>
        <w:t>与</w:t>
      </w:r>
      <w:r>
        <w:rPr>
          <w:rFonts w:ascii="Times New Roman" w:eastAsia="仿宋_GB2312" w:hAnsi="Times New Roman" w:hint="eastAsia"/>
          <w:sz w:val="32"/>
          <w:szCs w:val="32"/>
        </w:rPr>
        <w:t>上年决算数“持平”</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主要是未发生公务接待费用。</w:t>
      </w:r>
    </w:p>
    <w:p w:rsidR="000776E1" w:rsidRDefault="000776E1" w:rsidP="0024230F">
      <w:pPr>
        <w:adjustRightInd w:val="0"/>
        <w:snapToGrid w:val="0"/>
        <w:spacing w:line="580" w:lineRule="exact"/>
        <w:ind w:firstLineChars="200" w:firstLine="640"/>
        <w:rPr>
          <w:rFonts w:ascii="黑体" w:eastAsia="黑体" w:hAnsi="Times New Roman"/>
          <w:sz w:val="32"/>
          <w:szCs w:val="40"/>
        </w:rPr>
      </w:pPr>
      <w:r>
        <w:rPr>
          <w:rFonts w:ascii="黑体" w:eastAsia="黑体" w:hAnsi="Times New Roman" w:hint="eastAsia"/>
          <w:sz w:val="32"/>
          <w:szCs w:val="40"/>
        </w:rPr>
        <w:t>六、预算绩效情况说明</w:t>
      </w:r>
    </w:p>
    <w:p w:rsidR="003F23A2" w:rsidRDefault="003F23A2" w:rsidP="003F23A2">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b/>
          <w:bCs/>
          <w:sz w:val="32"/>
          <w:szCs w:val="32"/>
        </w:rPr>
        <w:t xml:space="preserve">1. </w:t>
      </w:r>
      <w:r>
        <w:rPr>
          <w:rFonts w:ascii="仿宋_GB2312" w:eastAsia="仿宋_GB2312" w:hAnsi="仿宋_GB2312" w:cs="仿宋_GB2312" w:hint="eastAsia"/>
          <w:b/>
          <w:bCs/>
          <w:sz w:val="32"/>
          <w:szCs w:val="32"/>
        </w:rPr>
        <w:t>预算绩效管理工作开展情况。</w:t>
      </w:r>
    </w:p>
    <w:p w:rsidR="003F23A2" w:rsidRDefault="003F23A2" w:rsidP="003F23A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根据预算绩效管理要求，本部门组织对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年度一般公共预算项目支出全面开展绩效自评，其中，一级项目</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个，二级项目</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个，共涉及资金</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万元，占一般公共预算项目支出总额的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。组织对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年度项目等</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个政府性基金预算项目支出开展绩效自评，共涉及资金</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万元，占政府性基金预算项目支出总额的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。组织对所以项目等</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个项目开展了部门评价，涉及一般公共预算支出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万元，政府性基金预算支出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万元。其中，对所有项目等分别委托内部评审机构等第三方机构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或部内评审机构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开展绩效评价。</w:t>
      </w:r>
    </w:p>
    <w:p w:rsidR="003F23A2" w:rsidRDefault="003F23A2" w:rsidP="003F23A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从评价情况来看，因我部门没有项目支出，所以都为0。</w:t>
      </w:r>
    </w:p>
    <w:p w:rsidR="003F23A2" w:rsidRDefault="003F23A2" w:rsidP="003F23A2">
      <w:pPr>
        <w:adjustRightInd w:val="0"/>
        <w:snapToGrid w:val="0"/>
        <w:spacing w:line="580" w:lineRule="exact"/>
        <w:ind w:leftChars="200" w:left="420" w:firstLineChars="100" w:firstLine="321"/>
        <w:rPr>
          <w:rFonts w:ascii="仿宋_GB2312" w:eastAsia="仿宋_GB2312" w:hAnsi="仿宋_GB2312" w:cs="仿宋_GB2312"/>
          <w:b/>
          <w:bCs/>
          <w:sz w:val="32"/>
          <w:szCs w:val="32"/>
        </w:rPr>
      </w:pPr>
      <w:r>
        <w:rPr>
          <w:rFonts w:ascii="仿宋_GB2312" w:eastAsia="仿宋_GB2312" w:hAnsi="仿宋_GB2312" w:cs="仿宋_GB2312"/>
          <w:b/>
          <w:bCs/>
          <w:sz w:val="32"/>
          <w:szCs w:val="32"/>
        </w:rPr>
        <w:t xml:space="preserve">2. </w:t>
      </w:r>
      <w:r>
        <w:rPr>
          <w:rFonts w:ascii="仿宋_GB2312" w:eastAsia="仿宋_GB2312" w:hAnsi="仿宋_GB2312" w:cs="仿宋_GB2312" w:hint="eastAsia"/>
          <w:b/>
          <w:bCs/>
          <w:sz w:val="32"/>
          <w:szCs w:val="32"/>
        </w:rPr>
        <w:t>部门决算中项目绩效自评结果。</w:t>
      </w:r>
    </w:p>
    <w:p w:rsidR="003F23A2" w:rsidRDefault="003F23A2" w:rsidP="003F23A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本部门在今年部门决算公开中反映</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项目及</w:t>
      </w:r>
      <w:r>
        <w:rPr>
          <w:rFonts w:ascii="仿宋_GB2312" w:eastAsia="仿宋_GB2312" w:hAnsi="仿宋_GB2312" w:cs="仿宋_GB2312"/>
          <w:sz w:val="32"/>
          <w:szCs w:val="32"/>
        </w:rPr>
        <w:t xml:space="preserve">0 </w:t>
      </w:r>
      <w:r>
        <w:rPr>
          <w:rFonts w:ascii="仿宋_GB2312" w:eastAsia="仿宋_GB2312" w:hAnsi="仿宋_GB2312" w:cs="仿宋_GB2312" w:hint="eastAsia"/>
          <w:sz w:val="32"/>
          <w:szCs w:val="32"/>
        </w:rPr>
        <w:t>项目等</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个项目绩效自评结果。</w:t>
      </w:r>
    </w:p>
    <w:p w:rsidR="003F23A2" w:rsidRDefault="003F23A2" w:rsidP="003F23A2">
      <w:pPr>
        <w:numPr>
          <w:ilvl w:val="0"/>
          <w:numId w:val="4"/>
        </w:num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0</w:t>
      </w:r>
      <w:r>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项目绩效自评得分为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分（绩效自评表附后）。全年预算数为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。项目绩效目标完成情况：一是无；二是无。发现的主要问题及原因：一是无；二是无。下一步</w:t>
      </w:r>
      <w:r>
        <w:rPr>
          <w:rFonts w:ascii="仿宋_GB2312" w:eastAsia="仿宋_GB2312" w:hAnsi="仿宋_GB2312" w:cs="仿宋_GB2312" w:hint="eastAsia"/>
          <w:sz w:val="32"/>
          <w:szCs w:val="32"/>
        </w:rPr>
        <w:lastRenderedPageBreak/>
        <w:t>改进措施：一是无；二是无。</w:t>
      </w:r>
    </w:p>
    <w:p w:rsidR="003F23A2" w:rsidRDefault="003F23A2" w:rsidP="003F23A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因我部门没有项目支出，所以绩效均为0。</w:t>
      </w:r>
    </w:p>
    <w:p w:rsidR="003F23A2" w:rsidRDefault="003F23A2" w:rsidP="003F23A2">
      <w:pPr>
        <w:numPr>
          <w:ilvl w:val="0"/>
          <w:numId w:val="4"/>
        </w:num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0项目绩效自评综述：无。</w:t>
      </w:r>
    </w:p>
    <w:p w:rsidR="003F23A2" w:rsidRDefault="003F23A2" w:rsidP="003F23A2">
      <w:pPr>
        <w:keepNext/>
        <w:keepLines/>
        <w:numPr>
          <w:ilvl w:val="0"/>
          <w:numId w:val="5"/>
        </w:numPr>
        <w:snapToGrid w:val="0"/>
        <w:spacing w:line="580" w:lineRule="exact"/>
        <w:ind w:firstLineChars="200" w:firstLine="643"/>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财政评价项目绩效评价结果</w:t>
      </w:r>
    </w:p>
    <w:p w:rsidR="003F23A2" w:rsidRDefault="003F23A2" w:rsidP="003F23A2">
      <w:pPr>
        <w:keepNext/>
        <w:keepLines/>
        <w:snapToGrid w:val="0"/>
        <w:spacing w:line="580" w:lineRule="exact"/>
        <w:ind w:firstLineChars="300" w:firstLine="960"/>
        <w:outlineLvl w:val="1"/>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无</w:t>
      </w:r>
      <w:r>
        <w:rPr>
          <w:rFonts w:ascii="仿宋_GB2312" w:eastAsia="仿宋_GB2312" w:hAnsi="仿宋_GB2312" w:cs="仿宋_GB2312" w:hint="eastAsia"/>
          <w:b/>
          <w:bCs/>
          <w:sz w:val="32"/>
          <w:szCs w:val="32"/>
        </w:rPr>
        <w:t>。</w:t>
      </w:r>
    </w:p>
    <w:p w:rsidR="000776E1" w:rsidRDefault="000776E1" w:rsidP="003F23A2">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t>七、其他重要事项的说明</w:t>
      </w:r>
    </w:p>
    <w:p w:rsidR="000776E1" w:rsidRDefault="000776E1">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（一）机关运行经费情况</w:t>
      </w:r>
    </w:p>
    <w:p w:rsidR="000776E1" w:rsidRDefault="000776E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年度机关运行经费支出</w:t>
      </w:r>
      <w:r>
        <w:rPr>
          <w:rFonts w:ascii="仿宋_GB2312" w:eastAsia="仿宋_GB2312" w:hAnsi="Times New Roman" w:cs="DengXian-Regular"/>
          <w:sz w:val="32"/>
          <w:szCs w:val="32"/>
        </w:rPr>
        <w:t>8.47</w:t>
      </w:r>
      <w:r>
        <w:rPr>
          <w:rFonts w:ascii="仿宋_GB2312" w:eastAsia="仿宋_GB2312" w:hAnsi="Times New Roman" w:cs="DengXian-Regular" w:hint="eastAsia"/>
          <w:sz w:val="32"/>
          <w:szCs w:val="32"/>
        </w:rPr>
        <w:t>万元，比</w:t>
      </w:r>
      <w:r>
        <w:rPr>
          <w:rFonts w:ascii="仿宋_GB2312" w:eastAsia="仿宋_GB2312" w:hAnsi="Times New Roman" w:cs="DengXian-Regular"/>
          <w:sz w:val="32"/>
          <w:szCs w:val="32"/>
        </w:rPr>
        <w:t>2018</w:t>
      </w:r>
      <w:r>
        <w:rPr>
          <w:rFonts w:ascii="仿宋_GB2312" w:eastAsia="仿宋_GB2312" w:hAnsi="Times New Roman" w:cs="DengXian-Regular" w:hint="eastAsia"/>
          <w:sz w:val="32"/>
          <w:szCs w:val="32"/>
        </w:rPr>
        <w:t>年度增加</w:t>
      </w:r>
      <w:r>
        <w:rPr>
          <w:rFonts w:ascii="仿宋_GB2312" w:eastAsia="仿宋_GB2312" w:hAnsi="Times New Roman" w:cs="DengXian-Regular"/>
          <w:sz w:val="32"/>
          <w:szCs w:val="32"/>
        </w:rPr>
        <w:t>2.1</w:t>
      </w:r>
      <w:r>
        <w:rPr>
          <w:rFonts w:ascii="仿宋_GB2312" w:eastAsia="仿宋_GB2312" w:hAnsi="Times New Roman" w:cs="DengXian-Regular" w:hint="eastAsia"/>
          <w:sz w:val="32"/>
          <w:szCs w:val="32"/>
        </w:rPr>
        <w:t>万元，增长</w:t>
      </w:r>
      <w:r>
        <w:rPr>
          <w:rFonts w:ascii="仿宋_GB2312" w:eastAsia="仿宋_GB2312" w:hAnsi="Times New Roman" w:cs="DengXian-Regular"/>
          <w:sz w:val="32"/>
          <w:szCs w:val="32"/>
        </w:rPr>
        <w:t>24%</w:t>
      </w:r>
      <w:r>
        <w:rPr>
          <w:rFonts w:ascii="仿宋_GB2312" w:eastAsia="仿宋_GB2312" w:hAnsi="Times New Roman" w:cs="DengXian-Regular" w:hint="eastAsia"/>
          <w:sz w:val="32"/>
          <w:szCs w:val="32"/>
        </w:rPr>
        <w:t>。主要原因是今年有人员增加，人员经费增多。</w:t>
      </w:r>
    </w:p>
    <w:p w:rsidR="000776E1" w:rsidRDefault="000776E1">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（二）政府采购情况</w:t>
      </w:r>
    </w:p>
    <w:p w:rsidR="000776E1" w:rsidRDefault="000776E1">
      <w:pPr>
        <w:snapToGrid w:val="0"/>
        <w:spacing w:line="580" w:lineRule="exact"/>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年度政府采购支出总额</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万元，从采购类型来看，</w:t>
      </w:r>
      <w:r>
        <w:rPr>
          <w:rFonts w:ascii="仿宋_GB2312" w:eastAsia="仿宋_GB2312" w:hAnsi="仿宋_GB2312" w:cs="仿宋_GB2312" w:hint="eastAsia"/>
          <w:color w:val="000000"/>
          <w:kern w:val="0"/>
          <w:sz w:val="32"/>
          <w:szCs w:val="32"/>
        </w:rPr>
        <w:t>政府采购货物支出</w:t>
      </w:r>
      <w:r>
        <w:rPr>
          <w:rFonts w:ascii="仿宋_GB2312" w:eastAsia="仿宋_GB2312" w:hAnsi="仿宋_GB2312" w:cs="仿宋_GB2312"/>
          <w:color w:val="000000"/>
          <w:kern w:val="0"/>
          <w:sz w:val="32"/>
          <w:szCs w:val="32"/>
        </w:rPr>
        <w:t xml:space="preserve">0 </w:t>
      </w:r>
      <w:r>
        <w:rPr>
          <w:rFonts w:ascii="仿宋_GB2312" w:eastAsia="仿宋_GB2312" w:hAnsi="仿宋_GB2312" w:cs="仿宋_GB2312" w:hint="eastAsia"/>
          <w:color w:val="000000"/>
          <w:kern w:val="0"/>
          <w:sz w:val="32"/>
          <w:szCs w:val="32"/>
        </w:rPr>
        <w:t>万元、政府采购工程支出</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万元、政府采购服务支出</w:t>
      </w:r>
      <w:r>
        <w:rPr>
          <w:rFonts w:ascii="仿宋_GB2312" w:eastAsia="仿宋_GB2312" w:hAnsi="仿宋_GB2312" w:cs="仿宋_GB2312"/>
          <w:color w:val="000000"/>
          <w:kern w:val="0"/>
          <w:sz w:val="32"/>
          <w:szCs w:val="32"/>
        </w:rPr>
        <w:t xml:space="preserve"> 0</w:t>
      </w:r>
      <w:r>
        <w:rPr>
          <w:rFonts w:ascii="仿宋_GB2312" w:eastAsia="仿宋_GB2312" w:hAnsi="仿宋_GB2312" w:cs="仿宋_GB2312" w:hint="eastAsia"/>
          <w:color w:val="000000"/>
          <w:kern w:val="0"/>
          <w:sz w:val="32"/>
          <w:szCs w:val="32"/>
        </w:rPr>
        <w:t>万元。授予中小企业合同金</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万元，占政府采购支出总额的</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，其中授予小微企业合同金额</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万元，占政府采购支出总额的</w:t>
      </w:r>
      <w:r>
        <w:rPr>
          <w:rFonts w:ascii="仿宋_GB2312" w:eastAsia="仿宋_GB2312" w:hAnsi="仿宋_GB2312" w:cs="仿宋_GB2312"/>
          <w:color w:val="000000"/>
          <w:kern w:val="0"/>
          <w:sz w:val="32"/>
          <w:szCs w:val="32"/>
        </w:rPr>
        <w:t>0%</w:t>
      </w:r>
    </w:p>
    <w:p w:rsidR="000776E1" w:rsidRDefault="000776E1">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（三）国有资产占用情况</w:t>
      </w:r>
    </w:p>
    <w:p w:rsidR="000776E1" w:rsidRDefault="000776E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w:t>
      </w:r>
      <w:r>
        <w:rPr>
          <w:rFonts w:ascii="仿宋_GB2312" w:eastAsia="仿宋_GB2312" w:hAnsi="Times New Roman" w:cs="DengXian-Regular"/>
          <w:sz w:val="32"/>
          <w:szCs w:val="32"/>
        </w:rPr>
        <w:t>12</w:t>
      </w:r>
      <w:r>
        <w:rPr>
          <w:rFonts w:ascii="仿宋_GB2312" w:eastAsia="仿宋_GB2312" w:hAnsi="Times New Roman" w:cs="DengXian-Regular" w:hint="eastAsia"/>
          <w:sz w:val="32"/>
          <w:szCs w:val="32"/>
        </w:rPr>
        <w:t>月</w:t>
      </w:r>
      <w:r>
        <w:rPr>
          <w:rFonts w:ascii="仿宋_GB2312" w:eastAsia="仿宋_GB2312" w:hAnsi="Times New Roman" w:cs="DengXian-Regular"/>
          <w:sz w:val="32"/>
          <w:szCs w:val="32"/>
        </w:rPr>
        <w:t>31</w:t>
      </w:r>
      <w:r>
        <w:rPr>
          <w:rFonts w:ascii="仿宋_GB2312" w:eastAsia="仿宋_GB2312" w:hAnsi="Times New Roman" w:cs="DengXian-Regular" w:hint="eastAsia"/>
          <w:sz w:val="32"/>
          <w:szCs w:val="32"/>
        </w:rPr>
        <w:t>日，本部门共有车辆</w:t>
      </w:r>
      <w:r>
        <w:rPr>
          <w:rFonts w:ascii="仿宋_GB2312" w:eastAsia="仿宋_GB2312" w:hAnsi="Times New Roman" w:cs="DengXian-Regular"/>
          <w:sz w:val="32"/>
          <w:szCs w:val="32"/>
        </w:rPr>
        <w:t>1</w:t>
      </w:r>
      <w:r>
        <w:rPr>
          <w:rFonts w:ascii="仿宋_GB2312" w:eastAsia="仿宋_GB2312" w:hAnsi="Times New Roman" w:cs="DengXian-Regular" w:hint="eastAsia"/>
          <w:sz w:val="32"/>
          <w:szCs w:val="32"/>
        </w:rPr>
        <w:t>辆，比上年增加</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辆，主要是无公务用车。其中，副部（省）级及以上领导用车</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辆，主要领导干部用车</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辆，机要通信用车</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辆，应急保障用车</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辆，执法执勤用车</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辆，特种专业技术用车</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辆，离退休</w:t>
      </w:r>
      <w:r>
        <w:rPr>
          <w:rFonts w:ascii="仿宋_GB2312" w:eastAsia="仿宋_GB2312" w:hAnsi="Times New Roman" w:cs="DengXian-Regular" w:hint="eastAsia"/>
          <w:sz w:val="32"/>
          <w:szCs w:val="32"/>
        </w:rPr>
        <w:lastRenderedPageBreak/>
        <w:t>干部用车</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辆，其他用车</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辆，其他用车主要是无公务用车；</w:t>
      </w:r>
    </w:p>
    <w:p w:rsidR="000776E1" w:rsidRDefault="000776E1">
      <w:pPr>
        <w:adjustRightInd w:val="0"/>
        <w:snapToGrid w:val="0"/>
        <w:spacing w:line="580" w:lineRule="exact"/>
        <w:ind w:firstLineChars="200" w:firstLine="640"/>
        <w:rPr>
          <w:rFonts w:ascii="楷体_GB2312" w:eastAsia="楷体_GB2312" w:hAnsi="Times New Roman" w:cs="DengXian-Bold"/>
          <w:b/>
          <w:bCs/>
          <w:sz w:val="32"/>
          <w:szCs w:val="32"/>
        </w:rPr>
      </w:pPr>
      <w:r>
        <w:rPr>
          <w:rFonts w:ascii="仿宋_GB2312" w:eastAsia="仿宋_GB2312" w:hAnsi="Times New Roman" w:cs="DengXian-Regular" w:hint="eastAsia"/>
          <w:sz w:val="32"/>
          <w:szCs w:val="32"/>
        </w:rPr>
        <w:t>单位价值</w:t>
      </w:r>
      <w:r>
        <w:rPr>
          <w:rFonts w:ascii="仿宋_GB2312" w:eastAsia="仿宋_GB2312" w:hAnsi="TimesNewRomanPSMT" w:cs="TimesNewRomanPSMT"/>
          <w:sz w:val="32"/>
          <w:szCs w:val="32"/>
        </w:rPr>
        <w:t>50</w:t>
      </w:r>
      <w:r>
        <w:rPr>
          <w:rFonts w:ascii="仿宋_GB2312" w:eastAsia="仿宋_GB2312" w:hAnsi="Times New Roman" w:cs="DengXian-Regular" w:hint="eastAsia"/>
          <w:sz w:val="32"/>
          <w:szCs w:val="32"/>
        </w:rPr>
        <w:t>万元以上通用设备</w:t>
      </w:r>
      <w:r>
        <w:rPr>
          <w:rFonts w:ascii="仿宋_GB2312" w:eastAsia="仿宋_GB2312" w:hAnsi="Times New Roman" w:cs="DengXian-Regular"/>
          <w:sz w:val="32"/>
          <w:szCs w:val="32"/>
        </w:rPr>
        <w:t>0</w:t>
      </w:r>
      <w:r w:rsidR="003F23A2">
        <w:rPr>
          <w:rFonts w:ascii="仿宋_GB2312" w:eastAsia="仿宋_GB2312" w:hAnsi="Times New Roman" w:cs="DengXian-Regular" w:hint="eastAsia"/>
          <w:sz w:val="32"/>
          <w:szCs w:val="32"/>
        </w:rPr>
        <w:t>台（套），比上年增加</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套，主要是没有</w:t>
      </w:r>
      <w:r>
        <w:rPr>
          <w:rFonts w:ascii="仿宋_GB2312" w:eastAsia="仿宋_GB2312" w:hAnsi="Times New Roman" w:cs="DengXian-Regular"/>
          <w:sz w:val="32"/>
          <w:szCs w:val="32"/>
        </w:rPr>
        <w:t xml:space="preserve"> </w:t>
      </w:r>
      <w:r>
        <w:rPr>
          <w:rFonts w:ascii="仿宋_GB2312" w:eastAsia="仿宋_GB2312" w:hAnsi="Times New Roman" w:cs="DengXian-Regular" w:hint="eastAsia"/>
          <w:sz w:val="32"/>
          <w:szCs w:val="32"/>
        </w:rPr>
        <w:t>，单位价值</w:t>
      </w:r>
      <w:r>
        <w:rPr>
          <w:rFonts w:ascii="仿宋_GB2312" w:eastAsia="仿宋_GB2312" w:hAnsi="TimesNewRomanPSMT" w:cs="TimesNewRomanPSMT"/>
          <w:sz w:val="32"/>
          <w:szCs w:val="32"/>
        </w:rPr>
        <w:t>100</w:t>
      </w:r>
      <w:r>
        <w:rPr>
          <w:rFonts w:ascii="仿宋_GB2312" w:eastAsia="仿宋_GB2312" w:hAnsi="Times New Roman" w:cs="DengXian-Regular" w:hint="eastAsia"/>
          <w:sz w:val="32"/>
          <w:szCs w:val="32"/>
        </w:rPr>
        <w:t>万元以上专用设备</w:t>
      </w:r>
      <w:r>
        <w:rPr>
          <w:rFonts w:ascii="仿宋_GB2312" w:eastAsia="仿宋_GB2312" w:hAnsi="Times New Roman" w:cs="DengXian-Regular"/>
          <w:sz w:val="32"/>
          <w:szCs w:val="32"/>
        </w:rPr>
        <w:t>0</w:t>
      </w:r>
      <w:r w:rsidR="003F23A2">
        <w:rPr>
          <w:rFonts w:ascii="仿宋_GB2312" w:eastAsia="仿宋_GB2312" w:hAnsi="Times New Roman" w:cs="DengXian-Regular" w:hint="eastAsia"/>
          <w:sz w:val="32"/>
          <w:szCs w:val="32"/>
        </w:rPr>
        <w:t>台（套）比上年增加</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套，主要是没有。</w:t>
      </w:r>
    </w:p>
    <w:p w:rsidR="000776E1" w:rsidRDefault="000776E1">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（四）其他需要说明的情况</w:t>
      </w:r>
    </w:p>
    <w:p w:rsidR="000776E1" w:rsidRDefault="000776E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sz w:val="32"/>
          <w:szCs w:val="32"/>
        </w:rPr>
        <w:t>1.</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年度国有性资本和政府性基金无收支及结转结余情况，故国有性资本和政府性基金表以空表列示。</w:t>
      </w:r>
    </w:p>
    <w:p w:rsidR="000776E1" w:rsidRDefault="000776E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sz w:val="32"/>
          <w:szCs w:val="32"/>
        </w:rPr>
        <w:t>2.</w:t>
      </w:r>
      <w:r>
        <w:rPr>
          <w:rFonts w:ascii="仿宋_GB2312" w:eastAsia="仿宋_GB2312" w:hAnsi="Times New Roman" w:cs="DengXian-Regular" w:hint="eastAsia"/>
          <w:sz w:val="32"/>
          <w:szCs w:val="32"/>
        </w:rPr>
        <w:t>由于决算公开表格中金额数值应当保留两位小数，公开数据为四舍五入计算结果，个别数据合计项与分项之和存在小数点后差额，特此说明。</w:t>
      </w:r>
    </w:p>
    <w:p w:rsidR="000776E1" w:rsidRDefault="000776E1">
      <w:pPr>
        <w:widowControl/>
        <w:spacing w:line="580" w:lineRule="exact"/>
        <w:ind w:firstLineChars="200" w:firstLine="883"/>
        <w:jc w:val="left"/>
        <w:rPr>
          <w:rFonts w:ascii="宋体" w:eastAsia="宋体" w:hAnsi="宋体" w:cs="MS-UIGothic,Bold"/>
          <w:b/>
          <w:bCs/>
          <w:kern w:val="0"/>
          <w:sz w:val="44"/>
          <w:szCs w:val="44"/>
        </w:rPr>
        <w:sectPr w:rsidR="000776E1">
          <w:type w:val="continuous"/>
          <w:pgSz w:w="11906" w:h="16838"/>
          <w:pgMar w:top="2098" w:right="1474" w:bottom="1984" w:left="1588" w:header="851" w:footer="992" w:gutter="0"/>
          <w:pgNumType w:fmt="numberInDash"/>
          <w:cols w:space="0"/>
          <w:docGrid w:type="lines" w:linePitch="312"/>
        </w:sectPr>
      </w:pPr>
    </w:p>
    <w:p w:rsidR="000776E1" w:rsidRDefault="000776E1">
      <w:pPr>
        <w:jc w:val="center"/>
        <w:rPr>
          <w:rFonts w:ascii="黑体" w:eastAsia="黑体" w:hAnsi="黑体" w:cs="黑体"/>
          <w:sz w:val="56"/>
          <w:szCs w:val="72"/>
        </w:rPr>
      </w:pPr>
    </w:p>
    <w:p w:rsidR="000776E1" w:rsidRDefault="000776E1">
      <w:pPr>
        <w:jc w:val="center"/>
        <w:rPr>
          <w:rFonts w:ascii="黑体" w:eastAsia="黑体" w:hAnsi="黑体" w:cs="黑体"/>
          <w:sz w:val="56"/>
          <w:szCs w:val="72"/>
        </w:rPr>
        <w:sectPr w:rsidR="000776E1">
          <w:type w:val="continuous"/>
          <w:pgSz w:w="11906" w:h="16838"/>
          <w:pgMar w:top="2041" w:right="1531" w:bottom="2041" w:left="1531" w:header="851" w:footer="992" w:gutter="0"/>
          <w:pgNumType w:fmt="numberInDash"/>
          <w:cols w:space="0"/>
          <w:titlePg/>
          <w:docGrid w:type="lines" w:linePitch="312"/>
        </w:sectPr>
      </w:pPr>
    </w:p>
    <w:p w:rsidR="000776E1" w:rsidRDefault="000776E1">
      <w:pPr>
        <w:rPr>
          <w:rFonts w:ascii="黑体" w:eastAsia="黑体" w:hAnsi="黑体" w:cs="黑体"/>
          <w:sz w:val="56"/>
          <w:szCs w:val="72"/>
        </w:rPr>
        <w:sectPr w:rsidR="000776E1">
          <w:type w:val="continuous"/>
          <w:pgSz w:w="11906" w:h="16838"/>
          <w:pgMar w:top="2041" w:right="1531" w:bottom="2041" w:left="1531" w:header="851" w:footer="992" w:gutter="0"/>
          <w:pgNumType w:fmt="numberInDash"/>
          <w:cols w:space="0"/>
          <w:titlePg/>
          <w:docGrid w:type="lines" w:linePitch="312"/>
        </w:sectPr>
      </w:pPr>
    </w:p>
    <w:p w:rsidR="000776E1" w:rsidRDefault="000776E1">
      <w:pPr>
        <w:rPr>
          <w:rFonts w:ascii="黑体" w:eastAsia="黑体" w:hAnsi="黑体" w:cs="黑体"/>
          <w:sz w:val="56"/>
          <w:szCs w:val="72"/>
        </w:rPr>
      </w:pPr>
    </w:p>
    <w:p w:rsidR="000776E1" w:rsidRDefault="000776E1">
      <w:pPr>
        <w:jc w:val="center"/>
        <w:rPr>
          <w:rFonts w:ascii="黑体" w:eastAsia="黑体" w:hAnsi="黑体" w:cs="黑体"/>
          <w:sz w:val="56"/>
          <w:szCs w:val="72"/>
        </w:rPr>
      </w:pPr>
    </w:p>
    <w:p w:rsidR="000776E1" w:rsidRDefault="000776E1">
      <w:pPr>
        <w:jc w:val="center"/>
        <w:rPr>
          <w:rFonts w:ascii="黑体" w:eastAsia="黑体" w:hAnsi="黑体" w:cs="黑体"/>
          <w:sz w:val="56"/>
          <w:szCs w:val="72"/>
        </w:rPr>
      </w:pPr>
    </w:p>
    <w:p w:rsidR="000776E1" w:rsidRDefault="00D46B21">
      <w:pPr>
        <w:jc w:val="center"/>
        <w:rPr>
          <w:sz w:val="72"/>
        </w:rPr>
      </w:pPr>
      <w:r>
        <w:rPr>
          <w:noProof/>
        </w:rPr>
        <w:pict>
          <v:shape id="文本框 5" o:spid="_x0000_s1049" type="#_x0000_t202" style="position:absolute;left:0;text-align:left;margin-left:-80.45pt;margin-top:34.8pt;width:613.65pt;height:263.1pt;z-index:251664384;visibility:visible;v-text-anchor:middle" fillcolor="#ffd966" strokecolor="#ffd966" strokeweight=".5pt">
            <v:fill r:id="rId16" o:title="" type="pattern"/>
            <v:stroke joinstyle="round"/>
            <v:textbox>
              <w:txbxContent>
                <w:p w:rsidR="00D46B21" w:rsidRDefault="00D46B21">
                  <w:pPr>
                    <w:widowControl/>
                    <w:jc w:val="center"/>
                  </w:pPr>
                  <w:r w:rsidRPr="00EB0248">
                    <w:rPr>
                      <w:rFonts w:ascii="黑体" w:eastAsia="黑体" w:hAnsi="黑体" w:cs="黑体" w:hint="eastAsia"/>
                      <w:color w:val="000000"/>
                      <w:sz w:val="90"/>
                      <w:szCs w:val="90"/>
                    </w:rPr>
                    <w:t>第三部分</w:t>
                  </w:r>
                  <w:r w:rsidRPr="00EB0248">
                    <w:rPr>
                      <w:rFonts w:ascii="黑体" w:eastAsia="黑体" w:hAnsi="黑体" w:cs="黑体"/>
                      <w:color w:val="000000"/>
                      <w:sz w:val="90"/>
                      <w:szCs w:val="90"/>
                    </w:rPr>
                    <w:t xml:space="preserve"> </w:t>
                  </w:r>
                  <w:r w:rsidRPr="00EB0248">
                    <w:rPr>
                      <w:rFonts w:ascii="黑体" w:eastAsia="黑体" w:hAnsi="黑体" w:cs="黑体" w:hint="eastAsia"/>
                      <w:color w:val="000000"/>
                      <w:sz w:val="90"/>
                      <w:szCs w:val="90"/>
                    </w:rPr>
                    <w:t>相关名词解释</w:t>
                  </w:r>
                </w:p>
              </w:txbxContent>
            </v:textbox>
          </v:shape>
        </w:pict>
      </w:r>
    </w:p>
    <w:p w:rsidR="000776E1" w:rsidRDefault="000776E1"/>
    <w:p w:rsidR="000776E1" w:rsidRDefault="000776E1"/>
    <w:p w:rsidR="000776E1" w:rsidRDefault="000776E1"/>
    <w:p w:rsidR="000776E1" w:rsidRDefault="000776E1"/>
    <w:p w:rsidR="000776E1" w:rsidRDefault="000776E1"/>
    <w:p w:rsidR="000776E1" w:rsidRDefault="000776E1"/>
    <w:p w:rsidR="000776E1" w:rsidRDefault="000776E1"/>
    <w:p w:rsidR="000776E1" w:rsidRDefault="000776E1"/>
    <w:p w:rsidR="000776E1" w:rsidRDefault="000776E1"/>
    <w:p w:rsidR="000776E1" w:rsidRDefault="000776E1"/>
    <w:p w:rsidR="000776E1" w:rsidRDefault="000776E1"/>
    <w:p w:rsidR="000776E1" w:rsidRDefault="000776E1"/>
    <w:p w:rsidR="000776E1" w:rsidRDefault="000776E1"/>
    <w:p w:rsidR="000776E1" w:rsidRDefault="000776E1">
      <w:pPr>
        <w:tabs>
          <w:tab w:val="left" w:pos="886"/>
        </w:tabs>
        <w:jc w:val="left"/>
        <w:sectPr w:rsidR="000776E1">
          <w:headerReference w:type="first" r:id="rId19"/>
          <w:pgSz w:w="11906" w:h="16838"/>
          <w:pgMar w:top="2041" w:right="1531" w:bottom="2041" w:left="1531" w:header="851" w:footer="992" w:gutter="0"/>
          <w:pgNumType w:fmt="numberInDash"/>
          <w:cols w:space="0"/>
          <w:titlePg/>
          <w:docGrid w:type="lines" w:linePitch="312"/>
        </w:sectPr>
      </w:pPr>
    </w:p>
    <w:p w:rsidR="000776E1" w:rsidRDefault="000776E1">
      <w:pPr>
        <w:rPr>
          <w:rFonts w:ascii="仿宋_GB2312" w:eastAsia="仿宋_GB2312" w:hAnsi="宋体" w:cs="ArialUnicodeMS"/>
          <w:sz w:val="32"/>
          <w:szCs w:val="32"/>
          <w:highlight w:val="yellow"/>
        </w:rPr>
      </w:pPr>
    </w:p>
    <w:p w:rsidR="000776E1" w:rsidRDefault="000776E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rsidR="000776E1" w:rsidRDefault="000776E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rsidR="000776E1" w:rsidRDefault="000776E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rsidR="000776E1" w:rsidRDefault="000776E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（四）用事业基金弥补收支差额：</w:t>
      </w:r>
      <w:r>
        <w:rPr>
          <w:rFonts w:ascii="仿宋_GB2312" w:eastAsia="仿宋_GB2312" w:hAnsi="宋体"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0776E1" w:rsidRDefault="000776E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rsidR="000776E1" w:rsidRDefault="000776E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（六）结余分配：</w:t>
      </w:r>
      <w:r>
        <w:rPr>
          <w:rFonts w:ascii="仿宋_GB2312" w:eastAsia="仿宋_GB2312" w:hAnsi="宋体" w:hint="eastAsia"/>
          <w:color w:val="000000"/>
          <w:kern w:val="0"/>
          <w:sz w:val="32"/>
          <w:szCs w:val="32"/>
        </w:rPr>
        <w:t>指事业单位按照事业单位会计制度的规定从非财政补助结余中分配的事业基金和职工福利基金等。</w:t>
      </w:r>
    </w:p>
    <w:p w:rsidR="000776E1" w:rsidRDefault="000776E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（七）年末结转和结余：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rsidR="000776E1" w:rsidRDefault="000776E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（八）基本支出：</w:t>
      </w:r>
      <w:r>
        <w:rPr>
          <w:rFonts w:ascii="仿宋_GB2312" w:eastAsia="仿宋_GB2312" w:hAnsi="宋体" w:hint="eastAsia"/>
          <w:color w:val="000000"/>
          <w:kern w:val="0"/>
          <w:sz w:val="32"/>
          <w:szCs w:val="32"/>
        </w:rPr>
        <w:t>填列单位为保障机构正常运转、完成日常工作任务而发生的各项支出。</w:t>
      </w:r>
    </w:p>
    <w:p w:rsidR="000776E1" w:rsidRDefault="000776E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（九）项目支出：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rsidR="000776E1" w:rsidRDefault="000776E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（十）基本建设支出：</w:t>
      </w:r>
      <w:r>
        <w:rPr>
          <w:rFonts w:ascii="仿宋_GB2312" w:eastAsia="仿宋_GB2312" w:hAnsi="宋体"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0776E1" w:rsidRDefault="000776E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（十一）其他资本性支出：</w:t>
      </w:r>
      <w:r>
        <w:rPr>
          <w:rFonts w:ascii="仿宋_GB2312" w:eastAsia="仿宋_GB2312" w:hAnsi="宋体"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0776E1" w:rsidRDefault="000776E1">
      <w:pPr>
        <w:snapToGrid w:val="0"/>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0776E1" w:rsidRDefault="000776E1">
      <w:pPr>
        <w:snapToGrid w:val="0"/>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（十三）其他交通费用：</w:t>
      </w:r>
      <w:r>
        <w:rPr>
          <w:rFonts w:ascii="仿宋_GB2312" w:eastAsia="仿宋_GB2312" w:hAnsi="宋体" w:hint="eastAsia"/>
          <w:color w:val="000000"/>
          <w:kern w:val="0"/>
          <w:sz w:val="32"/>
          <w:szCs w:val="32"/>
        </w:rPr>
        <w:t>填列单位除公务用车运行维护费以外的其他交通费用。如公务交通补贴、租车费用、出租车费用，飞机、船舶等燃料费、维修费、保险费等。</w:t>
      </w:r>
    </w:p>
    <w:p w:rsidR="000776E1" w:rsidRDefault="000776E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（十四）公务用车购置：</w:t>
      </w:r>
      <w:r>
        <w:rPr>
          <w:rFonts w:ascii="仿宋_GB2312" w:eastAsia="仿宋_GB2312" w:hAnsi="宋体" w:hint="eastAsia"/>
          <w:color w:val="000000"/>
          <w:kern w:val="0"/>
          <w:sz w:val="32"/>
          <w:szCs w:val="32"/>
        </w:rPr>
        <w:t>填列单位公务用车车辆购置支出（含车辆购置税、牌照费）。</w:t>
      </w:r>
    </w:p>
    <w:p w:rsidR="000776E1" w:rsidRDefault="000776E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（十五）其他交通工具购置：</w:t>
      </w:r>
      <w:r>
        <w:rPr>
          <w:rFonts w:ascii="仿宋_GB2312" w:eastAsia="仿宋_GB2312" w:hAnsi="宋体" w:hint="eastAsia"/>
          <w:color w:val="000000"/>
          <w:kern w:val="0"/>
          <w:sz w:val="32"/>
          <w:szCs w:val="32"/>
        </w:rPr>
        <w:t>填列单位除公务用车外的其他各类交通工具（如船舶、飞机等）购置支出（含车辆购置税、牌照费）。</w:t>
      </w:r>
    </w:p>
    <w:p w:rsidR="000776E1" w:rsidRDefault="000776E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（十六）机关运行经费：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w:t>
      </w:r>
      <w:r>
        <w:rPr>
          <w:rFonts w:ascii="仿宋_GB2312" w:eastAsia="仿宋_GB2312" w:hAnsi="宋体" w:hint="eastAsia"/>
          <w:color w:val="000000"/>
          <w:kern w:val="0"/>
          <w:sz w:val="32"/>
          <w:szCs w:val="32"/>
        </w:rPr>
        <w:lastRenderedPageBreak/>
        <w:t>括办公及印刷费、邮电费、差旅费、会议费、福利费、日常维修费、专用材料以及一般设备购置费、办公用房水电费、办公用房取暖费、办公用房物业管理费、公务用车运行维护费以及其他费用。</w:t>
      </w:r>
    </w:p>
    <w:p w:rsidR="000776E1" w:rsidRDefault="000776E1">
      <w:pPr>
        <w:tabs>
          <w:tab w:val="left" w:pos="235"/>
        </w:tabs>
        <w:jc w:val="left"/>
        <w:rPr>
          <w:rFonts w:ascii="仿宋_GB2312" w:eastAsia="仿宋_GB2312" w:hAnsi="Cambria" w:cs="ArialUnicodeMS"/>
          <w:kern w:val="0"/>
          <w:sz w:val="32"/>
          <w:szCs w:val="32"/>
        </w:rPr>
      </w:pPr>
      <w:r>
        <w:rPr>
          <w:rFonts w:ascii="仿宋_GB2312" w:eastAsia="仿宋_GB2312" w:hAnsi="宋体" w:hint="eastAsia"/>
          <w:b/>
          <w:bCs/>
          <w:color w:val="000000"/>
          <w:kern w:val="0"/>
          <w:sz w:val="32"/>
          <w:szCs w:val="32"/>
        </w:rPr>
        <w:t>（十七）经费形式</w:t>
      </w:r>
      <w:r>
        <w:rPr>
          <w:rFonts w:ascii="仿宋_GB2312" w:eastAsia="仿宋_GB2312" w:hAnsi="宋体"/>
          <w:b/>
          <w:bCs/>
          <w:color w:val="000000"/>
          <w:kern w:val="0"/>
          <w:sz w:val="32"/>
          <w:szCs w:val="32"/>
        </w:rPr>
        <w:t>:</w:t>
      </w:r>
      <w:r>
        <w:rPr>
          <w:rFonts w:ascii="仿宋_GB2312" w:eastAsia="仿宋_GB2312" w:hAnsi="宋体"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0776E1" w:rsidRDefault="000776E1"/>
    <w:p w:rsidR="000776E1" w:rsidRDefault="000776E1"/>
    <w:p w:rsidR="000776E1" w:rsidRDefault="000776E1"/>
    <w:p w:rsidR="000776E1" w:rsidRDefault="000776E1"/>
    <w:p w:rsidR="000776E1" w:rsidRDefault="000776E1"/>
    <w:p w:rsidR="000776E1" w:rsidRDefault="000776E1">
      <w:pPr>
        <w:jc w:val="left"/>
        <w:sectPr w:rsidR="000776E1">
          <w:headerReference w:type="default" r:id="rId20"/>
          <w:type w:val="continuous"/>
          <w:pgSz w:w="11906" w:h="16838"/>
          <w:pgMar w:top="2098" w:right="1474" w:bottom="1985" w:left="1588" w:header="851" w:footer="992" w:gutter="0"/>
          <w:pgNumType w:fmt="numberInDash"/>
          <w:cols w:space="425"/>
          <w:docGrid w:type="lines" w:linePitch="312"/>
        </w:sectPr>
      </w:pPr>
    </w:p>
    <w:p w:rsidR="000776E1" w:rsidRDefault="00D46B21">
      <w:pPr>
        <w:tabs>
          <w:tab w:val="left" w:pos="235"/>
        </w:tabs>
        <w:jc w:val="left"/>
        <w:sectPr w:rsidR="000776E1">
          <w:pgSz w:w="11906" w:h="16838"/>
          <w:pgMar w:top="2098" w:right="1474" w:bottom="1985" w:left="1588" w:header="851" w:footer="992" w:gutter="0"/>
          <w:pgNumType w:fmt="numberInDash"/>
          <w:cols w:space="425"/>
          <w:docGrid w:type="lines" w:linePitch="312"/>
        </w:sectPr>
      </w:pPr>
      <w:r>
        <w:rPr>
          <w:noProof/>
        </w:rPr>
        <w:lastRenderedPageBreak/>
        <w:pict>
          <v:shape id="文本框 4" o:spid="_x0000_s1050" type="#_x0000_t202" style="position:absolute;margin-left:-82.05pt;margin-top:135.85pt;width:613.65pt;height:263.1pt;z-index:-251665408;visibility:visible;v-text-anchor:middle" fillcolor="#ffd966" strokecolor="#ffd966" strokeweight=".5pt">
            <v:fill r:id="rId16" o:title="" type="pattern"/>
            <v:stroke joinstyle="round"/>
            <v:textbox>
              <w:txbxContent>
                <w:p w:rsidR="00D46B21" w:rsidRPr="00EB0248" w:rsidRDefault="00D46B21">
                  <w:pPr>
                    <w:widowControl/>
                    <w:jc w:val="center"/>
                    <w:rPr>
                      <w:rFonts w:ascii="黑体" w:eastAsia="黑体" w:hAnsi="黑体" w:cs="黑体"/>
                      <w:color w:val="000000"/>
                      <w:sz w:val="90"/>
                      <w:szCs w:val="90"/>
                    </w:rPr>
                  </w:pPr>
                  <w:r w:rsidRPr="00EB0248">
                    <w:rPr>
                      <w:rFonts w:ascii="黑体" w:eastAsia="黑体" w:hAnsi="黑体" w:cs="黑体" w:hint="eastAsia"/>
                      <w:color w:val="000000"/>
                      <w:sz w:val="90"/>
                      <w:szCs w:val="90"/>
                    </w:rPr>
                    <w:t>第四部分</w:t>
                  </w:r>
                  <w:r w:rsidRPr="00EB0248">
                    <w:rPr>
                      <w:rFonts w:ascii="黑体" w:eastAsia="黑体" w:hAnsi="黑体" w:cs="黑体"/>
                      <w:color w:val="000000"/>
                      <w:sz w:val="90"/>
                      <w:szCs w:val="90"/>
                    </w:rPr>
                    <w:t xml:space="preserve"> </w:t>
                  </w:r>
                </w:p>
                <w:p w:rsidR="00D46B21" w:rsidRDefault="00D46B21">
                  <w:pPr>
                    <w:widowControl/>
                    <w:jc w:val="center"/>
                  </w:pPr>
                  <w:r w:rsidRPr="00EB0248">
                    <w:rPr>
                      <w:rFonts w:ascii="黑体" w:eastAsia="黑体" w:hAnsi="黑体" w:cs="黑体"/>
                      <w:color w:val="000000"/>
                      <w:sz w:val="90"/>
                      <w:szCs w:val="90"/>
                    </w:rPr>
                    <w:t>2019</w:t>
                  </w:r>
                  <w:r w:rsidRPr="00EB0248">
                    <w:rPr>
                      <w:rFonts w:ascii="黑体" w:eastAsia="黑体" w:hAnsi="黑体" w:cs="黑体" w:hint="eastAsia"/>
                      <w:color w:val="000000"/>
                      <w:sz w:val="90"/>
                      <w:szCs w:val="90"/>
                    </w:rPr>
                    <w:t>年度部门决算报表</w:t>
                  </w:r>
                </w:p>
              </w:txbxContent>
            </v:textbox>
          </v:shape>
        </w:pict>
      </w:r>
    </w:p>
    <w:p w:rsidR="000776E1" w:rsidRDefault="000776E1">
      <w:pPr>
        <w:tabs>
          <w:tab w:val="left" w:pos="886"/>
        </w:tabs>
        <w:jc w:val="left"/>
      </w:pPr>
    </w:p>
    <w:p w:rsidR="000776E1" w:rsidRDefault="000776E1">
      <w:pPr>
        <w:jc w:val="left"/>
      </w:pPr>
    </w:p>
    <w:tbl>
      <w:tblPr>
        <w:tblpPr w:leftFromText="180" w:rightFromText="180" w:vertAnchor="text" w:horzAnchor="page" w:tblpXSpec="center" w:tblpY="31"/>
        <w:tblOverlap w:val="never"/>
        <w:tblW w:w="9517" w:type="dxa"/>
        <w:jc w:val="center"/>
        <w:tblLayout w:type="fixed"/>
        <w:tblCellMar>
          <w:left w:w="0" w:type="dxa"/>
          <w:right w:w="0" w:type="dxa"/>
        </w:tblCellMar>
        <w:tblLook w:val="00A0" w:firstRow="1" w:lastRow="0" w:firstColumn="1" w:lastColumn="0" w:noHBand="0" w:noVBand="0"/>
      </w:tblPr>
      <w:tblGrid>
        <w:gridCol w:w="3236"/>
        <w:gridCol w:w="731"/>
        <w:gridCol w:w="691"/>
        <w:gridCol w:w="3474"/>
        <w:gridCol w:w="541"/>
        <w:gridCol w:w="844"/>
      </w:tblGrid>
      <w:tr w:rsidR="000776E1" w:rsidRPr="00EB0248">
        <w:trPr>
          <w:trHeight w:val="489"/>
          <w:jc w:val="center"/>
        </w:trPr>
        <w:tc>
          <w:tcPr>
            <w:tcW w:w="9517" w:type="dxa"/>
            <w:gridSpan w:val="6"/>
            <w:tcBorders>
              <w:top w:val="nil"/>
              <w:left w:val="nil"/>
              <w:bottom w:val="nil"/>
              <w:right w:val="nil"/>
            </w:tcBorders>
            <w:noWrap/>
            <w:tcMar>
              <w:top w:w="15" w:type="dxa"/>
              <w:left w:w="15" w:type="dxa"/>
              <w:right w:w="15" w:type="dxa"/>
            </w:tcMar>
            <w:vAlign w:val="bottom"/>
          </w:tcPr>
          <w:p w:rsidR="000776E1" w:rsidRDefault="000776E1">
            <w:pPr>
              <w:spacing w:line="400" w:lineRule="exact"/>
              <w:jc w:val="center"/>
              <w:rPr>
                <w:rFonts w:ascii="黑体" w:eastAsia="黑体" w:hAnsi="宋体" w:cs="黑体"/>
                <w:color w:val="000000"/>
                <w:sz w:val="32"/>
                <w:szCs w:val="32"/>
              </w:rPr>
            </w:pPr>
            <w:r>
              <w:rPr>
                <w:rFonts w:ascii="黑体" w:eastAsia="黑体" w:hAnsi="宋体" w:cs="黑体" w:hint="eastAsia"/>
                <w:color w:val="000000"/>
                <w:kern w:val="0"/>
                <w:sz w:val="32"/>
                <w:szCs w:val="32"/>
              </w:rPr>
              <w:t>收入支出决算总表</w:t>
            </w:r>
          </w:p>
        </w:tc>
      </w:tr>
      <w:tr w:rsidR="000776E1" w:rsidRPr="00EB0248">
        <w:trPr>
          <w:trHeight w:val="205"/>
          <w:jc w:val="center"/>
        </w:trPr>
        <w:tc>
          <w:tcPr>
            <w:tcW w:w="3236" w:type="dxa"/>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rsidR="000776E1" w:rsidRDefault="000776E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w:t>
            </w:r>
            <w:r>
              <w:rPr>
                <w:rFonts w:ascii="宋体" w:eastAsia="宋体" w:hAnsi="宋体" w:cs="宋体"/>
                <w:color w:val="000000"/>
                <w:kern w:val="0"/>
                <w:sz w:val="20"/>
                <w:szCs w:val="20"/>
              </w:rPr>
              <w:t>01</w:t>
            </w:r>
            <w:r>
              <w:rPr>
                <w:rFonts w:ascii="宋体" w:eastAsia="宋体" w:hAnsi="宋体" w:cs="宋体" w:hint="eastAsia"/>
                <w:color w:val="000000"/>
                <w:kern w:val="0"/>
                <w:sz w:val="20"/>
                <w:szCs w:val="20"/>
              </w:rPr>
              <w:t>表</w:t>
            </w:r>
          </w:p>
        </w:tc>
      </w:tr>
      <w:tr w:rsidR="00B85444" w:rsidRPr="00EB0248" w:rsidTr="008661CE">
        <w:trPr>
          <w:trHeight w:val="421"/>
          <w:jc w:val="center"/>
        </w:trPr>
        <w:tc>
          <w:tcPr>
            <w:tcW w:w="4658" w:type="dxa"/>
            <w:gridSpan w:val="3"/>
            <w:tcBorders>
              <w:top w:val="nil"/>
              <w:left w:val="nil"/>
              <w:bottom w:val="nil"/>
              <w:right w:val="nil"/>
            </w:tcBorders>
            <w:noWrap/>
            <w:tcMar>
              <w:top w:w="15" w:type="dxa"/>
              <w:left w:w="15" w:type="dxa"/>
              <w:right w:w="15" w:type="dxa"/>
            </w:tcMar>
            <w:vAlign w:val="bottom"/>
          </w:tcPr>
          <w:p w:rsidR="00B85444" w:rsidRPr="00EB0248" w:rsidRDefault="00B85444">
            <w:pPr>
              <w:rPr>
                <w:rFonts w:ascii="Arial" w:hAnsi="Arial" w:cs="Arial"/>
                <w:color w:val="000000"/>
                <w:sz w:val="20"/>
                <w:szCs w:val="20"/>
              </w:rPr>
            </w:pPr>
            <w:r>
              <w:rPr>
                <w:rFonts w:ascii="宋体" w:eastAsia="宋体" w:hAnsi="宋体" w:cs="宋体" w:hint="eastAsia"/>
                <w:color w:val="000000"/>
                <w:kern w:val="0"/>
                <w:sz w:val="20"/>
                <w:szCs w:val="20"/>
              </w:rPr>
              <w:t>部门：</w:t>
            </w:r>
            <w:r>
              <w:rPr>
                <w:rFonts w:hint="eastAsia"/>
                <w:sz w:val="22"/>
              </w:rPr>
              <w:t>中国人民政治协商会议承德市鹰手营子矿区委员会办公室</w:t>
            </w:r>
          </w:p>
        </w:tc>
        <w:tc>
          <w:tcPr>
            <w:tcW w:w="4859" w:type="dxa"/>
            <w:gridSpan w:val="3"/>
            <w:tcBorders>
              <w:top w:val="nil"/>
              <w:left w:val="nil"/>
              <w:bottom w:val="nil"/>
            </w:tcBorders>
            <w:noWrap/>
            <w:tcMar>
              <w:top w:w="15" w:type="dxa"/>
              <w:left w:w="15" w:type="dxa"/>
              <w:right w:w="15" w:type="dxa"/>
            </w:tcMar>
            <w:vAlign w:val="bottom"/>
          </w:tcPr>
          <w:p w:rsidR="00B85444" w:rsidRDefault="00B85444" w:rsidP="00B85444">
            <w:pPr>
              <w:widowControl/>
              <w:wordWrap w:val="0"/>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p>
          <w:tbl>
            <w:tblPr>
              <w:tblpPr w:leftFromText="180" w:rightFromText="180" w:vertAnchor="text" w:horzAnchor="page" w:tblpXSpec="center" w:tblpY="31"/>
              <w:tblOverlap w:val="never"/>
              <w:tblW w:w="9517" w:type="dxa"/>
              <w:jc w:val="center"/>
              <w:tblLayout w:type="fixed"/>
              <w:tblCellMar>
                <w:left w:w="0" w:type="dxa"/>
                <w:right w:w="0" w:type="dxa"/>
              </w:tblCellMar>
              <w:tblLook w:val="00A0" w:firstRow="1" w:lastRow="0" w:firstColumn="1" w:lastColumn="0" w:noHBand="0" w:noVBand="0"/>
            </w:tblPr>
            <w:tblGrid>
              <w:gridCol w:w="4758"/>
              <w:gridCol w:w="4759"/>
            </w:tblGrid>
            <w:tr w:rsidR="00B85444" w:rsidTr="009C1C35">
              <w:trPr>
                <w:trHeight w:val="421"/>
                <w:jc w:val="center"/>
              </w:trPr>
              <w:tc>
                <w:tcPr>
                  <w:tcW w:w="2429" w:type="dxa"/>
                  <w:tcBorders>
                    <w:top w:val="nil"/>
                    <w:left w:val="nil"/>
                    <w:bottom w:val="nil"/>
                  </w:tcBorders>
                  <w:noWrap/>
                  <w:tcMar>
                    <w:top w:w="15" w:type="dxa"/>
                    <w:left w:w="15" w:type="dxa"/>
                    <w:right w:w="15" w:type="dxa"/>
                  </w:tcMar>
                  <w:vAlign w:val="bottom"/>
                </w:tcPr>
                <w:p w:rsidR="00B85444" w:rsidRDefault="00B85444" w:rsidP="00B85444">
                  <w:pPr>
                    <w:widowControl/>
                    <w:wordWrap w:val="0"/>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金额单位：万元</w:t>
                  </w:r>
                </w:p>
              </w:tc>
              <w:tc>
                <w:tcPr>
                  <w:tcW w:w="2430" w:type="dxa"/>
                  <w:tcBorders>
                    <w:top w:val="nil"/>
                    <w:left w:val="nil"/>
                    <w:bottom w:val="nil"/>
                  </w:tcBorders>
                  <w:vAlign w:val="bottom"/>
                </w:tcPr>
                <w:p w:rsidR="00B85444" w:rsidRDefault="00B85444" w:rsidP="00B85444">
                  <w:pPr>
                    <w:widowControl/>
                    <w:jc w:val="right"/>
                    <w:textAlignment w:val="bottom"/>
                    <w:rPr>
                      <w:rFonts w:ascii="宋体" w:eastAsia="宋体" w:hAnsi="宋体" w:cs="宋体"/>
                      <w:color w:val="000000"/>
                      <w:sz w:val="20"/>
                      <w:szCs w:val="20"/>
                    </w:rPr>
                  </w:pPr>
                </w:p>
              </w:tc>
            </w:tr>
          </w:tbl>
          <w:p w:rsidR="00B85444" w:rsidRDefault="00B85444">
            <w:pPr>
              <w:widowControl/>
              <w:jc w:val="right"/>
              <w:textAlignment w:val="bottom"/>
              <w:rPr>
                <w:rFonts w:ascii="宋体" w:eastAsia="宋体" w:hAnsi="宋体" w:cs="宋体"/>
                <w:color w:val="000000"/>
                <w:sz w:val="20"/>
                <w:szCs w:val="20"/>
              </w:rPr>
            </w:pPr>
          </w:p>
        </w:tc>
      </w:tr>
      <w:tr w:rsidR="000776E1" w:rsidRPr="00EB0248">
        <w:trPr>
          <w:trHeight w:val="284"/>
          <w:jc w:val="center"/>
        </w:trPr>
        <w:tc>
          <w:tcPr>
            <w:tcW w:w="465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支出</w:t>
            </w:r>
          </w:p>
        </w:tc>
      </w:tr>
      <w:tr w:rsidR="000776E1" w:rsidRPr="00EB0248">
        <w:trPr>
          <w:trHeight w:val="770"/>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color w:val="000000"/>
                <w:kern w:val="0"/>
                <w:sz w:val="22"/>
              </w:rPr>
              <w:t>87.3</w:t>
            </w: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color w:val="000000"/>
                <w:kern w:val="0"/>
                <w:sz w:val="22"/>
              </w:rPr>
              <w:t>73.56</w:t>
            </w: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776E1" w:rsidRPr="00EB0248">
        <w:trPr>
          <w:trHeight w:val="182"/>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四、事业收入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五、经营收入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6</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七、其他收入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7</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8</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color w:val="000000"/>
                <w:kern w:val="0"/>
                <w:sz w:val="22"/>
              </w:rPr>
              <w:t>10.82</w:t>
            </w: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9</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37</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color w:val="000000"/>
                <w:kern w:val="0"/>
                <w:sz w:val="22"/>
              </w:rPr>
              <w:t>2.92</w:t>
            </w: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10</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38</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11</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12</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13</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14</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15</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16</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十六、金融支出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17</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18</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19</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47</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20</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48</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21</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22</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23</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24</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color w:val="000000"/>
                <w:kern w:val="0"/>
                <w:sz w:val="22"/>
              </w:rPr>
              <w:t>87.3</w:t>
            </w: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color w:val="000000"/>
                <w:kern w:val="0"/>
                <w:sz w:val="22"/>
              </w:rPr>
              <w:t>87.3</w:t>
            </w: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25</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结余分配</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26</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rsidP="00B85444">
            <w:pPr>
              <w:widowControl/>
              <w:ind w:right="220"/>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27</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776E1" w:rsidRPr="00EB0248">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28</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color w:val="000000"/>
                <w:kern w:val="0"/>
                <w:sz w:val="22"/>
              </w:rPr>
              <w:t>87.3</w:t>
            </w: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right"/>
              <w:textAlignment w:val="center"/>
              <w:rPr>
                <w:rFonts w:ascii="宋体" w:eastAsia="宋体" w:hAnsi="宋体" w:cs="宋体"/>
                <w:color w:val="000000"/>
                <w:sz w:val="22"/>
              </w:rPr>
            </w:pPr>
            <w:r>
              <w:rPr>
                <w:rFonts w:ascii="宋体" w:eastAsia="宋体" w:hAnsi="宋体" w:cs="宋体"/>
                <w:color w:val="000000"/>
                <w:kern w:val="0"/>
                <w:sz w:val="22"/>
              </w:rPr>
              <w:t>87.3</w:t>
            </w:r>
            <w:r>
              <w:rPr>
                <w:rFonts w:ascii="宋体" w:eastAsia="宋体" w:hAnsi="宋体" w:cs="宋体" w:hint="eastAsia"/>
                <w:color w:val="000000"/>
                <w:kern w:val="0"/>
                <w:sz w:val="22"/>
              </w:rPr>
              <w:t xml:space="preserve">　</w:t>
            </w:r>
          </w:p>
        </w:tc>
      </w:tr>
      <w:tr w:rsidR="000776E1" w:rsidRPr="00EB0248">
        <w:trPr>
          <w:trHeight w:val="213"/>
          <w:jc w:val="center"/>
        </w:trPr>
        <w:tc>
          <w:tcPr>
            <w:tcW w:w="9517" w:type="dxa"/>
            <w:gridSpan w:val="6"/>
            <w:tcBorders>
              <w:top w:val="nil"/>
              <w:left w:val="nil"/>
              <w:bottom w:val="nil"/>
              <w:right w:val="nil"/>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注：本表反映部门本年度的总收支和年末结转结余情况。</w:t>
            </w:r>
          </w:p>
          <w:p w:rsidR="000776E1" w:rsidRDefault="000776E1">
            <w:pPr>
              <w:widowControl/>
              <w:jc w:val="left"/>
              <w:textAlignment w:val="center"/>
              <w:rPr>
                <w:rFonts w:ascii="宋体" w:eastAsia="宋体" w:hAnsi="宋体" w:cs="宋体"/>
                <w:color w:val="000000"/>
                <w:kern w:val="0"/>
                <w:sz w:val="22"/>
              </w:rPr>
            </w:pPr>
          </w:p>
          <w:p w:rsidR="000776E1" w:rsidRDefault="000776E1">
            <w:pPr>
              <w:widowControl/>
              <w:jc w:val="left"/>
              <w:textAlignment w:val="center"/>
              <w:rPr>
                <w:rFonts w:ascii="宋体" w:eastAsia="宋体" w:hAnsi="宋体" w:cs="宋体"/>
                <w:color w:val="000000"/>
                <w:kern w:val="0"/>
                <w:sz w:val="22"/>
              </w:rPr>
            </w:pPr>
          </w:p>
        </w:tc>
      </w:tr>
    </w:tbl>
    <w:tbl>
      <w:tblPr>
        <w:tblW w:w="9580" w:type="dxa"/>
        <w:jc w:val="center"/>
        <w:tblCellMar>
          <w:left w:w="0" w:type="dxa"/>
          <w:right w:w="0" w:type="dxa"/>
        </w:tblCellMar>
        <w:tblLook w:val="00A0" w:firstRow="1" w:lastRow="0" w:firstColumn="1" w:lastColumn="0" w:noHBand="0" w:noVBand="0"/>
      </w:tblPr>
      <w:tblGrid>
        <w:gridCol w:w="655"/>
        <w:gridCol w:w="37"/>
        <w:gridCol w:w="38"/>
        <w:gridCol w:w="5530"/>
        <w:gridCol w:w="701"/>
        <w:gridCol w:w="701"/>
        <w:gridCol w:w="389"/>
        <w:gridCol w:w="389"/>
        <w:gridCol w:w="432"/>
        <w:gridCol w:w="498"/>
        <w:gridCol w:w="500"/>
      </w:tblGrid>
      <w:tr w:rsidR="000776E1" w:rsidRPr="00EB0248">
        <w:trPr>
          <w:trHeight w:val="670"/>
          <w:jc w:val="center"/>
        </w:trPr>
        <w:tc>
          <w:tcPr>
            <w:tcW w:w="9580" w:type="dxa"/>
            <w:gridSpan w:val="11"/>
            <w:tcBorders>
              <w:top w:val="nil"/>
              <w:left w:val="nil"/>
              <w:bottom w:val="nil"/>
              <w:right w:val="nil"/>
            </w:tcBorders>
            <w:noWrap/>
            <w:tcMar>
              <w:top w:w="15" w:type="dxa"/>
              <w:left w:w="15" w:type="dxa"/>
              <w:right w:w="15" w:type="dxa"/>
            </w:tcMar>
            <w:vAlign w:val="bottom"/>
          </w:tcPr>
          <w:p w:rsidR="000776E1" w:rsidRDefault="000776E1">
            <w:pPr>
              <w:widowControl/>
              <w:jc w:val="center"/>
              <w:textAlignment w:val="bottom"/>
              <w:rPr>
                <w:rFonts w:ascii="黑体" w:eastAsia="黑体" w:hAnsi="宋体" w:cs="黑体"/>
                <w:color w:val="000000"/>
                <w:kern w:val="0"/>
                <w:sz w:val="32"/>
                <w:szCs w:val="32"/>
              </w:rPr>
            </w:pPr>
          </w:p>
          <w:p w:rsidR="000776E1" w:rsidRDefault="000776E1">
            <w:pPr>
              <w:widowControl/>
              <w:jc w:val="center"/>
              <w:textAlignment w:val="bottom"/>
              <w:rPr>
                <w:rFonts w:ascii="黑体" w:eastAsia="黑体" w:hAnsi="宋体" w:cs="黑体"/>
                <w:color w:val="000000"/>
                <w:sz w:val="32"/>
                <w:szCs w:val="32"/>
              </w:rPr>
            </w:pPr>
            <w:r>
              <w:rPr>
                <w:rFonts w:ascii="黑体" w:eastAsia="黑体" w:hAnsi="宋体" w:cs="黑体" w:hint="eastAsia"/>
                <w:color w:val="000000"/>
                <w:kern w:val="0"/>
                <w:sz w:val="32"/>
                <w:szCs w:val="32"/>
              </w:rPr>
              <w:t>收入决算表</w:t>
            </w:r>
          </w:p>
        </w:tc>
      </w:tr>
      <w:tr w:rsidR="000776E1" w:rsidRPr="00EB0248">
        <w:trPr>
          <w:trHeight w:val="357"/>
          <w:jc w:val="center"/>
        </w:trPr>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0776E1" w:rsidRDefault="000776E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w:t>
            </w:r>
            <w:r>
              <w:rPr>
                <w:rFonts w:ascii="宋体" w:eastAsia="宋体" w:hAnsi="宋体" w:cs="宋体"/>
                <w:color w:val="000000"/>
                <w:kern w:val="0"/>
                <w:sz w:val="20"/>
                <w:szCs w:val="20"/>
              </w:rPr>
              <w:t>02</w:t>
            </w:r>
            <w:r>
              <w:rPr>
                <w:rFonts w:ascii="宋体" w:eastAsia="宋体" w:hAnsi="宋体" w:cs="宋体" w:hint="eastAsia"/>
                <w:color w:val="000000"/>
                <w:kern w:val="0"/>
                <w:sz w:val="20"/>
                <w:szCs w:val="20"/>
              </w:rPr>
              <w:t>表</w:t>
            </w:r>
          </w:p>
        </w:tc>
      </w:tr>
      <w:tr w:rsidR="000776E1" w:rsidRPr="00EB0248">
        <w:trPr>
          <w:trHeight w:val="357"/>
          <w:jc w:val="center"/>
        </w:trPr>
        <w:tc>
          <w:tcPr>
            <w:tcW w:w="0" w:type="auto"/>
            <w:tcBorders>
              <w:top w:val="nil"/>
              <w:left w:val="nil"/>
              <w:bottom w:val="nil"/>
              <w:right w:val="nil"/>
            </w:tcBorders>
            <w:noWrap/>
            <w:tcMar>
              <w:top w:w="15" w:type="dxa"/>
              <w:left w:w="15" w:type="dxa"/>
              <w:right w:w="15" w:type="dxa"/>
            </w:tcMar>
            <w:vAlign w:val="bottom"/>
          </w:tcPr>
          <w:p w:rsidR="000776E1" w:rsidRDefault="000776E1">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3B7B53">
            <w:pPr>
              <w:rPr>
                <w:rFonts w:ascii="Arial" w:hAnsi="Arial" w:cs="Arial"/>
                <w:color w:val="000000"/>
                <w:sz w:val="20"/>
                <w:szCs w:val="20"/>
              </w:rPr>
            </w:pPr>
            <w:r>
              <w:rPr>
                <w:rFonts w:hint="eastAsia"/>
                <w:sz w:val="22"/>
              </w:rPr>
              <w:t>中国人民政治协商会议承德市鹰手营子矿区委员会办公室</w:t>
            </w: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gridSpan w:val="3"/>
            <w:tcBorders>
              <w:top w:val="nil"/>
              <w:left w:val="nil"/>
              <w:bottom w:val="nil"/>
              <w:right w:val="nil"/>
            </w:tcBorders>
            <w:noWrap/>
            <w:tcMar>
              <w:top w:w="15" w:type="dxa"/>
              <w:left w:w="15" w:type="dxa"/>
              <w:right w:w="15" w:type="dxa"/>
            </w:tcMar>
            <w:vAlign w:val="bottom"/>
          </w:tcPr>
          <w:p w:rsidR="000776E1" w:rsidRDefault="000776E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0776E1" w:rsidRPr="00EB0248" w:rsidTr="009F59B7">
        <w:trPr>
          <w:trHeight w:val="385"/>
          <w:jc w:val="center"/>
        </w:trPr>
        <w:tc>
          <w:tcPr>
            <w:tcW w:w="0" w:type="auto"/>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06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本年收入合计</w:t>
            </w:r>
          </w:p>
        </w:tc>
        <w:tc>
          <w:tcPr>
            <w:tcW w:w="106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财政拨款收入</w:t>
            </w:r>
          </w:p>
        </w:tc>
        <w:tc>
          <w:tcPr>
            <w:tcW w:w="73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上级补助收入</w:t>
            </w:r>
          </w:p>
        </w:tc>
        <w:tc>
          <w:tcPr>
            <w:tcW w:w="73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事业收入</w:t>
            </w:r>
          </w:p>
        </w:tc>
        <w:tc>
          <w:tcPr>
            <w:tcW w:w="73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经营收入</w:t>
            </w:r>
          </w:p>
        </w:tc>
        <w:tc>
          <w:tcPr>
            <w:tcW w:w="73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附属单位上缴收入</w:t>
            </w:r>
          </w:p>
        </w:tc>
        <w:tc>
          <w:tcPr>
            <w:tcW w:w="74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其他收入</w:t>
            </w:r>
          </w:p>
        </w:tc>
      </w:tr>
      <w:tr w:rsidR="000776E1" w:rsidRPr="00EB0248" w:rsidTr="009F59B7">
        <w:trPr>
          <w:trHeight w:val="380"/>
          <w:jc w:val="center"/>
        </w:trPr>
        <w:tc>
          <w:tcPr>
            <w:tcW w:w="1086"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0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0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73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73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73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73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7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r>
      <w:tr w:rsidR="000776E1" w:rsidRPr="00EB0248" w:rsidTr="009F59B7">
        <w:trPr>
          <w:trHeight w:val="380"/>
          <w:jc w:val="center"/>
        </w:trPr>
        <w:tc>
          <w:tcPr>
            <w:tcW w:w="108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0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0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73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73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73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73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7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r>
      <w:tr w:rsidR="000776E1" w:rsidRPr="00EB0248" w:rsidTr="009F59B7">
        <w:trPr>
          <w:trHeight w:val="380"/>
          <w:jc w:val="center"/>
        </w:trPr>
        <w:tc>
          <w:tcPr>
            <w:tcW w:w="108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0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0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73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73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73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73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74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r>
      <w:tr w:rsidR="000776E1" w:rsidRPr="00EB0248" w:rsidTr="009F59B7">
        <w:trPr>
          <w:trHeight w:val="385"/>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068"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w:t>
            </w:r>
          </w:p>
        </w:tc>
        <w:tc>
          <w:tcPr>
            <w:tcW w:w="1068"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w:t>
            </w:r>
          </w:p>
        </w:tc>
        <w:tc>
          <w:tcPr>
            <w:tcW w:w="738"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w:t>
            </w:r>
          </w:p>
        </w:tc>
        <w:tc>
          <w:tcPr>
            <w:tcW w:w="738"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w:t>
            </w:r>
          </w:p>
        </w:tc>
        <w:tc>
          <w:tcPr>
            <w:tcW w:w="738"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w:t>
            </w:r>
          </w:p>
        </w:tc>
        <w:tc>
          <w:tcPr>
            <w:tcW w:w="738"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6</w:t>
            </w:r>
          </w:p>
        </w:tc>
        <w:tc>
          <w:tcPr>
            <w:tcW w:w="74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7</w:t>
            </w:r>
          </w:p>
        </w:tc>
      </w:tr>
      <w:tr w:rsidR="000776E1" w:rsidRPr="00EB0248">
        <w:trPr>
          <w:trHeight w:val="385"/>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宋体"/>
                <w:b/>
                <w:color w:val="000000"/>
                <w:szCs w:val="21"/>
              </w:rPr>
            </w:pPr>
            <w:r w:rsidRPr="009F59B7">
              <w:rPr>
                <w:rFonts w:ascii="仿宋_GB2312" w:eastAsia="仿宋_GB2312" w:hAnsi="宋体" w:cs="宋体"/>
                <w:b/>
                <w:color w:val="000000"/>
                <w:szCs w:val="21"/>
              </w:rPr>
              <w:t>87.3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宋体"/>
                <w:b/>
                <w:color w:val="000000"/>
                <w:szCs w:val="21"/>
              </w:rPr>
            </w:pPr>
            <w:r w:rsidRPr="009F59B7">
              <w:rPr>
                <w:rFonts w:ascii="仿宋_GB2312" w:eastAsia="仿宋_GB2312" w:hAnsi="宋体" w:cs="宋体"/>
                <w:b/>
                <w:color w:val="000000"/>
                <w:szCs w:val="21"/>
              </w:rPr>
              <w:t>87.3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b/>
                <w:color w:val="000000"/>
                <w:sz w:val="22"/>
              </w:rPr>
            </w:pPr>
          </w:p>
        </w:tc>
      </w:tr>
      <w:tr w:rsidR="000776E1" w:rsidRPr="00EB0248">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 w:val="20"/>
                <w:szCs w:val="20"/>
              </w:rPr>
            </w:pPr>
            <w:r w:rsidRPr="009F59B7">
              <w:rPr>
                <w:rFonts w:ascii="仿宋_GB2312" w:eastAsia="仿宋_GB2312" w:cs="Arial"/>
                <w:color w:val="000000"/>
                <w:sz w:val="20"/>
                <w:szCs w:val="20"/>
              </w:rPr>
              <w:t>201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 w:val="20"/>
                <w:szCs w:val="20"/>
              </w:rPr>
            </w:pPr>
            <w:r w:rsidRPr="009F59B7">
              <w:rPr>
                <w:rFonts w:ascii="仿宋_GB2312" w:eastAsia="仿宋_GB2312" w:cs="Arial" w:hint="eastAsia"/>
                <w:color w:val="000000"/>
                <w:sz w:val="20"/>
                <w:szCs w:val="20"/>
              </w:rPr>
              <w:t>一般公共服务支出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宋体"/>
                <w:color w:val="000000"/>
                <w:szCs w:val="21"/>
              </w:rPr>
            </w:pPr>
            <w:r w:rsidRPr="009F59B7">
              <w:rPr>
                <w:rFonts w:ascii="仿宋_GB2312" w:eastAsia="仿宋_GB2312" w:hAnsi="宋体" w:cs="宋体"/>
                <w:color w:val="000000"/>
                <w:szCs w:val="21"/>
              </w:rPr>
              <w:t>73.56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宋体"/>
                <w:color w:val="000000"/>
                <w:szCs w:val="21"/>
              </w:rPr>
            </w:pPr>
            <w:r w:rsidRPr="009F59B7">
              <w:rPr>
                <w:rFonts w:ascii="仿宋_GB2312" w:eastAsia="仿宋_GB2312" w:hAnsi="宋体" w:cs="宋体"/>
                <w:color w:val="000000"/>
                <w:szCs w:val="21"/>
              </w:rPr>
              <w:t>73.56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 w:val="20"/>
                <w:szCs w:val="20"/>
              </w:rPr>
            </w:pPr>
            <w:r w:rsidRPr="009F59B7">
              <w:rPr>
                <w:rFonts w:ascii="仿宋_GB2312" w:eastAsia="仿宋_GB2312" w:cs="Arial"/>
                <w:color w:val="000000"/>
                <w:sz w:val="20"/>
                <w:szCs w:val="20"/>
              </w:rPr>
              <w:t>20134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 w:val="20"/>
                <w:szCs w:val="20"/>
              </w:rPr>
            </w:pPr>
            <w:r w:rsidRPr="009F59B7">
              <w:rPr>
                <w:rFonts w:ascii="仿宋_GB2312" w:eastAsia="仿宋_GB2312" w:cs="Arial" w:hint="eastAsia"/>
                <w:color w:val="000000"/>
                <w:sz w:val="20"/>
                <w:szCs w:val="20"/>
              </w:rPr>
              <w:t>统战事务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宋体"/>
                <w:color w:val="000000"/>
                <w:szCs w:val="21"/>
              </w:rPr>
            </w:pPr>
            <w:r w:rsidRPr="009F59B7">
              <w:rPr>
                <w:rFonts w:ascii="仿宋_GB2312" w:eastAsia="仿宋_GB2312" w:hAnsi="宋体" w:cs="宋体"/>
                <w:color w:val="000000"/>
                <w:szCs w:val="21"/>
              </w:rPr>
              <w:t>73.56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宋体"/>
                <w:color w:val="000000"/>
                <w:szCs w:val="21"/>
              </w:rPr>
            </w:pPr>
            <w:r w:rsidRPr="009F59B7">
              <w:rPr>
                <w:rFonts w:ascii="仿宋_GB2312" w:eastAsia="仿宋_GB2312" w:hAnsi="宋体" w:cs="宋体"/>
                <w:color w:val="000000"/>
                <w:szCs w:val="21"/>
              </w:rPr>
              <w:t>73.56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 w:val="20"/>
                <w:szCs w:val="20"/>
              </w:rPr>
            </w:pPr>
            <w:r w:rsidRPr="009F59B7">
              <w:rPr>
                <w:rFonts w:ascii="仿宋_GB2312" w:eastAsia="仿宋_GB2312" w:cs="Arial"/>
                <w:color w:val="000000"/>
                <w:sz w:val="20"/>
                <w:szCs w:val="20"/>
              </w:rPr>
              <w:t>2013401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 w:val="20"/>
                <w:szCs w:val="20"/>
              </w:rPr>
            </w:pPr>
            <w:r w:rsidRPr="009F59B7">
              <w:rPr>
                <w:rFonts w:ascii="仿宋_GB2312" w:eastAsia="仿宋_GB2312" w:cs="Arial"/>
                <w:color w:val="000000"/>
                <w:sz w:val="20"/>
                <w:szCs w:val="20"/>
              </w:rPr>
              <w:t xml:space="preserve">  </w:t>
            </w:r>
            <w:r w:rsidRPr="009F59B7">
              <w:rPr>
                <w:rFonts w:ascii="仿宋_GB2312" w:eastAsia="仿宋_GB2312" w:cs="Arial" w:hint="eastAsia"/>
                <w:color w:val="000000"/>
                <w:sz w:val="20"/>
                <w:szCs w:val="20"/>
              </w:rPr>
              <w:t>行政运行</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宋体"/>
                <w:color w:val="000000"/>
                <w:szCs w:val="21"/>
              </w:rPr>
            </w:pPr>
            <w:r w:rsidRPr="009F59B7">
              <w:rPr>
                <w:rFonts w:ascii="仿宋_GB2312" w:eastAsia="仿宋_GB2312" w:hAnsi="宋体" w:cs="宋体"/>
                <w:color w:val="000000"/>
                <w:szCs w:val="21"/>
              </w:rPr>
              <w:t>73.56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宋体"/>
                <w:color w:val="000000"/>
                <w:szCs w:val="21"/>
              </w:rPr>
            </w:pPr>
            <w:r w:rsidRPr="009F59B7">
              <w:rPr>
                <w:rFonts w:ascii="仿宋_GB2312" w:eastAsia="仿宋_GB2312" w:hAnsi="宋体" w:cs="宋体"/>
                <w:color w:val="000000"/>
                <w:szCs w:val="21"/>
              </w:rPr>
              <w:t>73.56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 w:val="20"/>
                <w:szCs w:val="20"/>
              </w:rPr>
            </w:pPr>
            <w:r w:rsidRPr="009F59B7">
              <w:rPr>
                <w:rFonts w:ascii="仿宋_GB2312" w:eastAsia="仿宋_GB2312" w:cs="Arial"/>
                <w:color w:val="000000"/>
                <w:sz w:val="20"/>
                <w:szCs w:val="20"/>
              </w:rPr>
              <w:t>208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 w:val="20"/>
                <w:szCs w:val="20"/>
              </w:rPr>
            </w:pPr>
            <w:r w:rsidRPr="009F59B7">
              <w:rPr>
                <w:rFonts w:ascii="仿宋_GB2312" w:eastAsia="仿宋_GB2312" w:cs="Arial" w:hint="eastAsia"/>
                <w:color w:val="000000"/>
                <w:sz w:val="20"/>
                <w:szCs w:val="20"/>
              </w:rPr>
              <w:t>社会保障和就业支出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宋体"/>
                <w:color w:val="000000"/>
                <w:szCs w:val="21"/>
              </w:rPr>
            </w:pPr>
            <w:r w:rsidRPr="009F59B7">
              <w:rPr>
                <w:rFonts w:ascii="仿宋_GB2312" w:eastAsia="仿宋_GB2312" w:hAnsi="宋体" w:cs="宋体"/>
                <w:color w:val="000000"/>
                <w:szCs w:val="21"/>
              </w:rPr>
              <w:t>10.82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宋体"/>
                <w:color w:val="000000"/>
                <w:szCs w:val="21"/>
              </w:rPr>
            </w:pPr>
            <w:r w:rsidRPr="009F59B7">
              <w:rPr>
                <w:rFonts w:ascii="仿宋_GB2312" w:eastAsia="仿宋_GB2312" w:hAnsi="宋体" w:cs="宋体"/>
                <w:color w:val="000000"/>
                <w:szCs w:val="21"/>
              </w:rPr>
              <w:t>10.82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 w:val="20"/>
                <w:szCs w:val="20"/>
              </w:rPr>
            </w:pPr>
            <w:r w:rsidRPr="009F59B7">
              <w:rPr>
                <w:rFonts w:ascii="仿宋_GB2312" w:eastAsia="仿宋_GB2312" w:cs="Arial"/>
                <w:color w:val="000000"/>
                <w:sz w:val="20"/>
                <w:szCs w:val="20"/>
              </w:rPr>
              <w:t>20805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 w:val="20"/>
                <w:szCs w:val="20"/>
              </w:rPr>
            </w:pPr>
            <w:r w:rsidRPr="009F59B7">
              <w:rPr>
                <w:rFonts w:ascii="仿宋_GB2312" w:eastAsia="仿宋_GB2312" w:cs="Arial" w:hint="eastAsia"/>
                <w:color w:val="000000"/>
                <w:sz w:val="20"/>
                <w:szCs w:val="20"/>
              </w:rPr>
              <w:t>行政事业单位离退休</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宋体"/>
                <w:color w:val="000000"/>
                <w:szCs w:val="21"/>
              </w:rPr>
            </w:pPr>
            <w:r w:rsidRPr="009F59B7">
              <w:rPr>
                <w:rFonts w:ascii="仿宋_GB2312" w:eastAsia="仿宋_GB2312" w:hAnsi="宋体" w:cs="宋体"/>
                <w:color w:val="000000"/>
                <w:szCs w:val="21"/>
              </w:rPr>
              <w:t>10.23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宋体"/>
                <w:color w:val="000000"/>
                <w:szCs w:val="21"/>
              </w:rPr>
            </w:pPr>
            <w:r w:rsidRPr="009F59B7">
              <w:rPr>
                <w:rFonts w:ascii="仿宋_GB2312" w:eastAsia="仿宋_GB2312" w:hAnsi="宋体" w:cs="宋体"/>
                <w:color w:val="000000"/>
                <w:szCs w:val="21"/>
              </w:rPr>
              <w:t>10.23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 w:val="20"/>
                <w:szCs w:val="20"/>
              </w:rPr>
            </w:pPr>
            <w:r w:rsidRPr="009F59B7">
              <w:rPr>
                <w:rFonts w:ascii="仿宋_GB2312" w:eastAsia="仿宋_GB2312" w:cs="Arial"/>
                <w:color w:val="000000"/>
                <w:sz w:val="20"/>
                <w:szCs w:val="20"/>
              </w:rPr>
              <w:t>2080505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 w:val="20"/>
                <w:szCs w:val="20"/>
              </w:rPr>
            </w:pPr>
            <w:r w:rsidRPr="009F59B7">
              <w:rPr>
                <w:rFonts w:ascii="仿宋_GB2312" w:eastAsia="仿宋_GB2312" w:cs="Arial"/>
                <w:color w:val="000000"/>
                <w:sz w:val="20"/>
                <w:szCs w:val="20"/>
              </w:rPr>
              <w:t xml:space="preserve">  </w:t>
            </w:r>
            <w:r w:rsidRPr="009F59B7">
              <w:rPr>
                <w:rFonts w:ascii="仿宋_GB2312" w:eastAsia="仿宋_GB2312" w:cs="Arial" w:hint="eastAsia"/>
                <w:color w:val="000000"/>
                <w:sz w:val="20"/>
                <w:szCs w:val="20"/>
              </w:rPr>
              <w:t>机关事业单位基本养老保险缴费支出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宋体"/>
                <w:color w:val="000000"/>
                <w:szCs w:val="21"/>
              </w:rPr>
            </w:pPr>
            <w:r w:rsidRPr="009F59B7">
              <w:rPr>
                <w:rFonts w:ascii="仿宋_GB2312" w:eastAsia="仿宋_GB2312" w:hAnsi="宋体" w:cs="宋体"/>
                <w:color w:val="000000"/>
                <w:szCs w:val="21"/>
              </w:rPr>
              <w:t>10.23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宋体"/>
                <w:color w:val="000000"/>
                <w:szCs w:val="21"/>
              </w:rPr>
            </w:pPr>
            <w:r w:rsidRPr="009F59B7">
              <w:rPr>
                <w:rFonts w:ascii="仿宋_GB2312" w:eastAsia="仿宋_GB2312" w:hAnsi="宋体" w:cs="宋体"/>
                <w:color w:val="000000"/>
                <w:szCs w:val="21"/>
              </w:rPr>
              <w:t>10.23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 w:val="20"/>
                <w:szCs w:val="20"/>
              </w:rPr>
            </w:pPr>
            <w:r w:rsidRPr="009F59B7">
              <w:rPr>
                <w:rFonts w:ascii="仿宋_GB2312" w:eastAsia="仿宋_GB2312" w:cs="Arial"/>
                <w:color w:val="000000"/>
                <w:sz w:val="20"/>
                <w:szCs w:val="20"/>
              </w:rPr>
              <w:t>20827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 w:val="20"/>
                <w:szCs w:val="20"/>
              </w:rPr>
            </w:pPr>
            <w:r w:rsidRPr="009F59B7">
              <w:rPr>
                <w:rFonts w:ascii="仿宋_GB2312" w:eastAsia="仿宋_GB2312" w:cs="Arial" w:hint="eastAsia"/>
                <w:color w:val="000000"/>
                <w:sz w:val="20"/>
                <w:szCs w:val="20"/>
              </w:rPr>
              <w:t>财政对其他社会保险基金的补助</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宋体"/>
                <w:color w:val="000000"/>
                <w:szCs w:val="21"/>
              </w:rPr>
            </w:pPr>
            <w:r w:rsidRPr="009F59B7">
              <w:rPr>
                <w:rFonts w:ascii="仿宋_GB2312" w:eastAsia="仿宋_GB2312" w:hAnsi="宋体" w:cs="宋体"/>
                <w:color w:val="000000"/>
                <w:szCs w:val="21"/>
              </w:rPr>
              <w:t>0.58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宋体"/>
                <w:color w:val="000000"/>
                <w:szCs w:val="21"/>
              </w:rPr>
            </w:pPr>
            <w:r w:rsidRPr="009F59B7">
              <w:rPr>
                <w:rFonts w:ascii="仿宋_GB2312" w:eastAsia="仿宋_GB2312" w:hAnsi="宋体" w:cs="宋体"/>
                <w:color w:val="000000"/>
                <w:szCs w:val="21"/>
              </w:rPr>
              <w:t>0.58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 w:val="20"/>
                <w:szCs w:val="20"/>
              </w:rPr>
            </w:pPr>
            <w:r w:rsidRPr="009F59B7">
              <w:rPr>
                <w:rFonts w:ascii="仿宋_GB2312" w:eastAsia="仿宋_GB2312" w:cs="Arial"/>
                <w:color w:val="000000"/>
                <w:sz w:val="20"/>
                <w:szCs w:val="20"/>
              </w:rPr>
              <w:t>2082702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 w:val="20"/>
                <w:szCs w:val="20"/>
              </w:rPr>
            </w:pPr>
            <w:r w:rsidRPr="009F59B7">
              <w:rPr>
                <w:rFonts w:ascii="仿宋_GB2312" w:eastAsia="仿宋_GB2312" w:cs="Arial"/>
                <w:color w:val="000000"/>
                <w:sz w:val="20"/>
                <w:szCs w:val="20"/>
              </w:rPr>
              <w:t xml:space="preserve">  </w:t>
            </w:r>
            <w:r w:rsidRPr="009F59B7">
              <w:rPr>
                <w:rFonts w:ascii="仿宋_GB2312" w:eastAsia="仿宋_GB2312" w:cs="Arial" w:hint="eastAsia"/>
                <w:color w:val="000000"/>
                <w:sz w:val="20"/>
                <w:szCs w:val="20"/>
              </w:rPr>
              <w:t>财政对工伤保险基金的补助</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宋体"/>
                <w:color w:val="000000"/>
                <w:szCs w:val="21"/>
              </w:rPr>
            </w:pPr>
            <w:r w:rsidRPr="009F59B7">
              <w:rPr>
                <w:rFonts w:ascii="仿宋_GB2312" w:eastAsia="仿宋_GB2312" w:hAnsi="宋体" w:cs="宋体"/>
                <w:color w:val="000000"/>
                <w:szCs w:val="21"/>
              </w:rPr>
              <w:t>0.58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宋体"/>
                <w:color w:val="000000"/>
                <w:szCs w:val="21"/>
              </w:rPr>
            </w:pPr>
            <w:r w:rsidRPr="009F59B7">
              <w:rPr>
                <w:rFonts w:ascii="仿宋_GB2312" w:eastAsia="仿宋_GB2312" w:hAnsi="宋体" w:cs="宋体"/>
                <w:color w:val="000000"/>
                <w:szCs w:val="21"/>
              </w:rPr>
              <w:t>0.58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 w:val="20"/>
                <w:szCs w:val="20"/>
              </w:rPr>
            </w:pPr>
            <w:r w:rsidRPr="009F59B7">
              <w:rPr>
                <w:rFonts w:ascii="仿宋_GB2312" w:eastAsia="仿宋_GB2312" w:cs="Arial"/>
                <w:color w:val="000000"/>
                <w:sz w:val="20"/>
                <w:szCs w:val="20"/>
              </w:rPr>
              <w:t>210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 w:val="20"/>
                <w:szCs w:val="20"/>
              </w:rPr>
            </w:pPr>
            <w:r w:rsidRPr="009F59B7">
              <w:rPr>
                <w:rFonts w:ascii="仿宋_GB2312" w:eastAsia="仿宋_GB2312" w:cs="Arial" w:hint="eastAsia"/>
                <w:color w:val="000000"/>
                <w:sz w:val="20"/>
                <w:szCs w:val="20"/>
              </w:rPr>
              <w:t>卫生健康支出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宋体"/>
                <w:color w:val="000000"/>
                <w:szCs w:val="21"/>
              </w:rPr>
            </w:pPr>
            <w:r w:rsidRPr="009F59B7">
              <w:rPr>
                <w:rFonts w:ascii="仿宋_GB2312" w:eastAsia="仿宋_GB2312" w:hAnsi="宋体" w:cs="宋体"/>
                <w:color w:val="000000"/>
                <w:szCs w:val="21"/>
              </w:rPr>
              <w:t>2.92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宋体"/>
                <w:color w:val="000000"/>
                <w:szCs w:val="21"/>
              </w:rPr>
            </w:pPr>
            <w:r w:rsidRPr="009F59B7">
              <w:rPr>
                <w:rFonts w:ascii="仿宋_GB2312" w:eastAsia="仿宋_GB2312" w:hAnsi="宋体" w:cs="宋体"/>
                <w:color w:val="000000"/>
                <w:szCs w:val="21"/>
              </w:rPr>
              <w:t>2.92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 w:val="20"/>
                <w:szCs w:val="20"/>
              </w:rPr>
            </w:pPr>
            <w:r w:rsidRPr="009F59B7">
              <w:rPr>
                <w:rFonts w:ascii="仿宋_GB2312" w:eastAsia="仿宋_GB2312" w:cs="Arial"/>
                <w:color w:val="000000"/>
                <w:sz w:val="20"/>
                <w:szCs w:val="20"/>
              </w:rPr>
              <w:t>21011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 w:val="20"/>
                <w:szCs w:val="20"/>
              </w:rPr>
            </w:pPr>
            <w:r w:rsidRPr="009F59B7">
              <w:rPr>
                <w:rFonts w:ascii="仿宋_GB2312" w:eastAsia="仿宋_GB2312" w:cs="Arial" w:hint="eastAsia"/>
                <w:color w:val="000000"/>
                <w:sz w:val="20"/>
                <w:szCs w:val="20"/>
              </w:rPr>
              <w:t>行政事业单位医疗</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宋体"/>
                <w:color w:val="000000"/>
                <w:szCs w:val="21"/>
              </w:rPr>
            </w:pPr>
            <w:r w:rsidRPr="009F59B7">
              <w:rPr>
                <w:rFonts w:ascii="仿宋_GB2312" w:eastAsia="仿宋_GB2312" w:hAnsi="宋体" w:cs="宋体"/>
                <w:color w:val="000000"/>
                <w:szCs w:val="21"/>
              </w:rPr>
              <w:t>2.92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宋体"/>
                <w:color w:val="000000"/>
                <w:szCs w:val="21"/>
              </w:rPr>
            </w:pPr>
            <w:r w:rsidRPr="009F59B7">
              <w:rPr>
                <w:rFonts w:ascii="仿宋_GB2312" w:eastAsia="仿宋_GB2312" w:hAnsi="宋体" w:cs="宋体"/>
                <w:color w:val="000000"/>
                <w:szCs w:val="21"/>
              </w:rPr>
              <w:t>2.92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 w:val="20"/>
                <w:szCs w:val="20"/>
              </w:rPr>
            </w:pPr>
            <w:r w:rsidRPr="009F59B7">
              <w:rPr>
                <w:rFonts w:ascii="仿宋_GB2312" w:eastAsia="仿宋_GB2312" w:cs="Arial"/>
                <w:color w:val="000000"/>
                <w:sz w:val="20"/>
                <w:szCs w:val="20"/>
              </w:rPr>
              <w:t>2101101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 w:val="20"/>
                <w:szCs w:val="20"/>
              </w:rPr>
            </w:pPr>
            <w:r w:rsidRPr="009F59B7">
              <w:rPr>
                <w:rFonts w:ascii="仿宋_GB2312" w:eastAsia="仿宋_GB2312" w:cs="Arial"/>
                <w:color w:val="000000"/>
                <w:sz w:val="20"/>
                <w:szCs w:val="20"/>
              </w:rPr>
              <w:t xml:space="preserve">  </w:t>
            </w:r>
            <w:r w:rsidRPr="009F59B7">
              <w:rPr>
                <w:rFonts w:ascii="仿宋_GB2312" w:eastAsia="仿宋_GB2312" w:cs="Arial" w:hint="eastAsia"/>
                <w:color w:val="000000"/>
                <w:sz w:val="20"/>
                <w:szCs w:val="20"/>
              </w:rPr>
              <w:t>行政单位医疗</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宋体"/>
                <w:color w:val="000000"/>
                <w:szCs w:val="21"/>
              </w:rPr>
            </w:pPr>
            <w:r w:rsidRPr="009F59B7">
              <w:rPr>
                <w:rFonts w:ascii="仿宋_GB2312" w:eastAsia="仿宋_GB2312" w:hAnsi="宋体" w:cs="宋体"/>
                <w:color w:val="000000"/>
                <w:szCs w:val="21"/>
              </w:rPr>
              <w:t>2.92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宋体"/>
                <w:color w:val="000000"/>
                <w:szCs w:val="21"/>
              </w:rPr>
            </w:pPr>
            <w:r w:rsidRPr="009F59B7">
              <w:rPr>
                <w:rFonts w:ascii="仿宋_GB2312" w:eastAsia="仿宋_GB2312" w:hAnsi="宋体" w:cs="宋体"/>
                <w:color w:val="000000"/>
                <w:szCs w:val="21"/>
              </w:rPr>
              <w:t>2.92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85"/>
          <w:jc w:val="center"/>
        </w:trPr>
        <w:tc>
          <w:tcPr>
            <w:tcW w:w="0" w:type="auto"/>
            <w:gridSpan w:val="11"/>
            <w:tcBorders>
              <w:top w:val="nil"/>
              <w:left w:val="nil"/>
              <w:bottom w:val="nil"/>
              <w:right w:val="nil"/>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注：本表反映部门本年度取得的各项收入情况。</w:t>
            </w:r>
          </w:p>
        </w:tc>
      </w:tr>
    </w:tbl>
    <w:p w:rsidR="000776E1" w:rsidRDefault="000776E1">
      <w:pPr>
        <w:jc w:val="left"/>
      </w:pPr>
    </w:p>
    <w:p w:rsidR="000776E1" w:rsidRDefault="000776E1">
      <w:r>
        <w:br w:type="page"/>
      </w:r>
    </w:p>
    <w:tbl>
      <w:tblPr>
        <w:tblW w:w="9680" w:type="dxa"/>
        <w:jc w:val="center"/>
        <w:tblLayout w:type="fixed"/>
        <w:tblCellMar>
          <w:left w:w="0" w:type="dxa"/>
          <w:right w:w="0" w:type="dxa"/>
        </w:tblCellMar>
        <w:tblLook w:val="00A0" w:firstRow="1" w:lastRow="0" w:firstColumn="1" w:lastColumn="0" w:noHBand="0" w:noVBand="0"/>
      </w:tblPr>
      <w:tblGrid>
        <w:gridCol w:w="941"/>
        <w:gridCol w:w="53"/>
        <w:gridCol w:w="111"/>
        <w:gridCol w:w="1359"/>
        <w:gridCol w:w="1161"/>
        <w:gridCol w:w="1161"/>
        <w:gridCol w:w="1161"/>
        <w:gridCol w:w="1161"/>
        <w:gridCol w:w="1161"/>
        <w:gridCol w:w="1411"/>
      </w:tblGrid>
      <w:tr w:rsidR="000776E1" w:rsidRPr="00EB0248">
        <w:trPr>
          <w:trHeight w:val="612"/>
          <w:jc w:val="center"/>
        </w:trPr>
        <w:tc>
          <w:tcPr>
            <w:tcW w:w="9680" w:type="dxa"/>
            <w:gridSpan w:val="10"/>
            <w:tcBorders>
              <w:top w:val="nil"/>
              <w:left w:val="nil"/>
              <w:bottom w:val="nil"/>
              <w:right w:val="nil"/>
            </w:tcBorders>
            <w:noWrap/>
            <w:tcMar>
              <w:top w:w="15" w:type="dxa"/>
              <w:left w:w="15" w:type="dxa"/>
              <w:right w:w="15" w:type="dxa"/>
            </w:tcMar>
            <w:vAlign w:val="center"/>
          </w:tcPr>
          <w:p w:rsidR="000776E1" w:rsidRDefault="000776E1">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t>支出决算表</w:t>
            </w:r>
          </w:p>
        </w:tc>
      </w:tr>
      <w:tr w:rsidR="000776E1" w:rsidRPr="00EB0248">
        <w:trPr>
          <w:trHeight w:val="313"/>
          <w:jc w:val="center"/>
        </w:trPr>
        <w:tc>
          <w:tcPr>
            <w:tcW w:w="941" w:type="dxa"/>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53" w:type="dxa"/>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1359" w:type="dxa"/>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1411" w:type="dxa"/>
            <w:tcBorders>
              <w:top w:val="nil"/>
              <w:left w:val="nil"/>
              <w:bottom w:val="nil"/>
              <w:right w:val="nil"/>
            </w:tcBorders>
            <w:noWrap/>
            <w:tcMar>
              <w:top w:w="15" w:type="dxa"/>
              <w:left w:w="15" w:type="dxa"/>
              <w:right w:w="15" w:type="dxa"/>
            </w:tcMar>
            <w:vAlign w:val="bottom"/>
          </w:tcPr>
          <w:p w:rsidR="000776E1" w:rsidRDefault="000776E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w:t>
            </w:r>
            <w:r>
              <w:rPr>
                <w:rFonts w:ascii="宋体" w:eastAsia="宋体" w:hAnsi="宋体" w:cs="宋体"/>
                <w:color w:val="000000"/>
                <w:kern w:val="0"/>
                <w:sz w:val="20"/>
                <w:szCs w:val="20"/>
              </w:rPr>
              <w:t>03</w:t>
            </w:r>
            <w:r>
              <w:rPr>
                <w:rFonts w:ascii="宋体" w:eastAsia="宋体" w:hAnsi="宋体" w:cs="宋体" w:hint="eastAsia"/>
                <w:color w:val="000000"/>
                <w:kern w:val="0"/>
                <w:sz w:val="20"/>
                <w:szCs w:val="20"/>
              </w:rPr>
              <w:t>表</w:t>
            </w:r>
          </w:p>
        </w:tc>
      </w:tr>
      <w:tr w:rsidR="00B85444" w:rsidRPr="00EB0248" w:rsidTr="00B21BCA">
        <w:trPr>
          <w:trHeight w:val="313"/>
          <w:jc w:val="center"/>
        </w:trPr>
        <w:tc>
          <w:tcPr>
            <w:tcW w:w="7108" w:type="dxa"/>
            <w:gridSpan w:val="8"/>
            <w:tcBorders>
              <w:top w:val="nil"/>
              <w:left w:val="nil"/>
              <w:bottom w:val="nil"/>
              <w:right w:val="nil"/>
            </w:tcBorders>
            <w:noWrap/>
            <w:tcMar>
              <w:top w:w="15" w:type="dxa"/>
              <w:left w:w="15" w:type="dxa"/>
              <w:right w:w="15" w:type="dxa"/>
            </w:tcMar>
            <w:vAlign w:val="bottom"/>
          </w:tcPr>
          <w:p w:rsidR="00B85444" w:rsidRPr="00EB0248" w:rsidRDefault="00B85444">
            <w:pPr>
              <w:rPr>
                <w:rFonts w:ascii="Arial" w:hAnsi="Arial" w:cs="Arial"/>
                <w:color w:val="000000"/>
                <w:sz w:val="20"/>
                <w:szCs w:val="20"/>
              </w:rPr>
            </w:pPr>
            <w:r>
              <w:rPr>
                <w:rFonts w:ascii="宋体" w:eastAsia="宋体" w:hAnsi="宋体" w:cs="宋体" w:hint="eastAsia"/>
                <w:color w:val="000000"/>
                <w:kern w:val="0"/>
                <w:sz w:val="20"/>
                <w:szCs w:val="20"/>
              </w:rPr>
              <w:t>部门：</w:t>
            </w:r>
            <w:r>
              <w:rPr>
                <w:rFonts w:hint="eastAsia"/>
                <w:sz w:val="22"/>
              </w:rPr>
              <w:t>中国人民政治协商会议承德市鹰手营子矿区委员会办公室</w:t>
            </w:r>
          </w:p>
        </w:tc>
        <w:tc>
          <w:tcPr>
            <w:tcW w:w="2572" w:type="dxa"/>
            <w:gridSpan w:val="2"/>
            <w:tcBorders>
              <w:top w:val="nil"/>
              <w:left w:val="nil"/>
              <w:bottom w:val="nil"/>
              <w:right w:val="nil"/>
            </w:tcBorders>
            <w:noWrap/>
            <w:tcMar>
              <w:top w:w="15" w:type="dxa"/>
              <w:left w:w="15" w:type="dxa"/>
              <w:right w:w="15" w:type="dxa"/>
            </w:tcMar>
            <w:vAlign w:val="bottom"/>
          </w:tcPr>
          <w:p w:rsidR="00B85444" w:rsidRDefault="00B85444">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0776E1" w:rsidRPr="00EB0248">
        <w:trPr>
          <w:trHeight w:val="323"/>
          <w:jc w:val="center"/>
        </w:trPr>
        <w:tc>
          <w:tcPr>
            <w:tcW w:w="2464"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本年支出合计</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上缴上级支出</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经营支出</w:t>
            </w:r>
          </w:p>
        </w:tc>
        <w:tc>
          <w:tcPr>
            <w:tcW w:w="141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对附属单位补助支出</w:t>
            </w:r>
          </w:p>
        </w:tc>
      </w:tr>
      <w:tr w:rsidR="000776E1" w:rsidRPr="00EB0248">
        <w:trPr>
          <w:trHeight w:val="319"/>
          <w:jc w:val="center"/>
        </w:trPr>
        <w:tc>
          <w:tcPr>
            <w:tcW w:w="1105"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1359"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r>
      <w:tr w:rsidR="000776E1" w:rsidRPr="00EB0248">
        <w:trPr>
          <w:trHeight w:val="319"/>
          <w:jc w:val="center"/>
        </w:trPr>
        <w:tc>
          <w:tcPr>
            <w:tcW w:w="1105"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359" w:type="dxa"/>
            <w:vMerge/>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r>
      <w:tr w:rsidR="000776E1" w:rsidRPr="00EB0248">
        <w:trPr>
          <w:trHeight w:val="319"/>
          <w:jc w:val="center"/>
        </w:trPr>
        <w:tc>
          <w:tcPr>
            <w:tcW w:w="1105"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359" w:type="dxa"/>
            <w:vMerge/>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r>
      <w:tr w:rsidR="000776E1" w:rsidRPr="00EB0248">
        <w:trPr>
          <w:trHeight w:val="323"/>
          <w:jc w:val="center"/>
        </w:trPr>
        <w:tc>
          <w:tcPr>
            <w:tcW w:w="246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6</w:t>
            </w:r>
          </w:p>
        </w:tc>
      </w:tr>
      <w:tr w:rsidR="000776E1" w:rsidRPr="00EB0248">
        <w:trPr>
          <w:trHeight w:val="323"/>
          <w:jc w:val="center"/>
        </w:trPr>
        <w:tc>
          <w:tcPr>
            <w:tcW w:w="246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b/>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b/>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b/>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b/>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b/>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b/>
                <w:color w:val="000000"/>
                <w:sz w:val="22"/>
              </w:rPr>
            </w:pPr>
          </w:p>
        </w:tc>
      </w:tr>
      <w:tr w:rsidR="000776E1" w:rsidRPr="00EB0248">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Cs w:val="21"/>
              </w:rPr>
            </w:pPr>
            <w:r w:rsidRPr="009F59B7">
              <w:rPr>
                <w:rFonts w:ascii="仿宋_GB2312" w:eastAsia="仿宋_GB2312" w:cs="Arial"/>
                <w:color w:val="000000"/>
                <w:szCs w:val="21"/>
              </w:rPr>
              <w:t>201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Cs w:val="21"/>
              </w:rPr>
            </w:pPr>
            <w:r w:rsidRPr="009F59B7">
              <w:rPr>
                <w:rFonts w:ascii="仿宋_GB2312" w:eastAsia="仿宋_GB2312" w:cs="Arial" w:hint="eastAsia"/>
                <w:color w:val="000000"/>
                <w:szCs w:val="21"/>
              </w:rPr>
              <w:t>一般公共服务支出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Arial"/>
                <w:color w:val="000000"/>
                <w:szCs w:val="21"/>
              </w:rPr>
            </w:pPr>
            <w:r w:rsidRPr="009F59B7">
              <w:rPr>
                <w:rFonts w:ascii="仿宋_GB2312" w:eastAsia="仿宋_GB2312" w:cs="Arial"/>
                <w:color w:val="000000"/>
                <w:szCs w:val="21"/>
              </w:rPr>
              <w:t>73.56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Arial"/>
                <w:color w:val="000000"/>
                <w:szCs w:val="21"/>
              </w:rPr>
            </w:pPr>
            <w:r w:rsidRPr="009F59B7">
              <w:rPr>
                <w:rFonts w:ascii="仿宋_GB2312" w:eastAsia="仿宋_GB2312" w:cs="Arial"/>
                <w:color w:val="000000"/>
                <w:szCs w:val="21"/>
              </w:rPr>
              <w:t>73.56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Cs w:val="21"/>
              </w:rPr>
            </w:pPr>
            <w:r w:rsidRPr="009F59B7">
              <w:rPr>
                <w:rFonts w:ascii="仿宋_GB2312" w:eastAsia="仿宋_GB2312" w:cs="Arial"/>
                <w:color w:val="000000"/>
                <w:szCs w:val="21"/>
              </w:rPr>
              <w:t>20134</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Cs w:val="21"/>
              </w:rPr>
            </w:pPr>
            <w:r w:rsidRPr="009F59B7">
              <w:rPr>
                <w:rFonts w:ascii="仿宋_GB2312" w:eastAsia="仿宋_GB2312" w:cs="Arial" w:hint="eastAsia"/>
                <w:color w:val="000000"/>
                <w:szCs w:val="21"/>
              </w:rPr>
              <w:t>统战事务</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Arial"/>
                <w:color w:val="000000"/>
                <w:szCs w:val="21"/>
              </w:rPr>
            </w:pPr>
            <w:r w:rsidRPr="009F59B7">
              <w:rPr>
                <w:rFonts w:ascii="仿宋_GB2312" w:eastAsia="仿宋_GB2312" w:cs="Arial"/>
                <w:color w:val="000000"/>
                <w:szCs w:val="21"/>
              </w:rPr>
              <w:t>73.56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Arial"/>
                <w:color w:val="000000"/>
                <w:szCs w:val="21"/>
              </w:rPr>
            </w:pPr>
            <w:r w:rsidRPr="009F59B7">
              <w:rPr>
                <w:rFonts w:ascii="仿宋_GB2312" w:eastAsia="仿宋_GB2312" w:cs="Arial"/>
                <w:color w:val="000000"/>
                <w:szCs w:val="21"/>
              </w:rPr>
              <w:t>73.56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Cs w:val="21"/>
              </w:rPr>
            </w:pPr>
            <w:r w:rsidRPr="009F59B7">
              <w:rPr>
                <w:rFonts w:ascii="仿宋_GB2312" w:eastAsia="仿宋_GB2312" w:cs="Arial"/>
                <w:color w:val="000000"/>
                <w:szCs w:val="21"/>
              </w:rPr>
              <w:t>2013401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Cs w:val="21"/>
              </w:rPr>
            </w:pPr>
            <w:r w:rsidRPr="009F59B7">
              <w:rPr>
                <w:rFonts w:ascii="仿宋_GB2312" w:eastAsia="仿宋_GB2312" w:cs="Arial"/>
                <w:color w:val="000000"/>
                <w:szCs w:val="21"/>
              </w:rPr>
              <w:t xml:space="preserve">  </w:t>
            </w:r>
            <w:r w:rsidRPr="009F59B7">
              <w:rPr>
                <w:rFonts w:ascii="仿宋_GB2312" w:eastAsia="仿宋_GB2312" w:cs="Arial" w:hint="eastAsia"/>
                <w:color w:val="000000"/>
                <w:szCs w:val="21"/>
              </w:rPr>
              <w:t>行政运行</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Arial"/>
                <w:color w:val="000000"/>
                <w:szCs w:val="21"/>
              </w:rPr>
            </w:pPr>
            <w:r w:rsidRPr="009F59B7">
              <w:rPr>
                <w:rFonts w:ascii="仿宋_GB2312" w:eastAsia="仿宋_GB2312" w:cs="Arial"/>
                <w:color w:val="000000"/>
                <w:szCs w:val="21"/>
              </w:rPr>
              <w:t>73.56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Arial"/>
                <w:color w:val="000000"/>
                <w:szCs w:val="21"/>
              </w:rPr>
            </w:pPr>
            <w:r w:rsidRPr="009F59B7">
              <w:rPr>
                <w:rFonts w:ascii="仿宋_GB2312" w:eastAsia="仿宋_GB2312" w:cs="Arial"/>
                <w:color w:val="000000"/>
                <w:szCs w:val="21"/>
              </w:rPr>
              <w:t>73.56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Cs w:val="21"/>
              </w:rPr>
            </w:pPr>
            <w:r w:rsidRPr="009F59B7">
              <w:rPr>
                <w:rFonts w:ascii="仿宋_GB2312" w:eastAsia="仿宋_GB2312" w:cs="Arial"/>
                <w:color w:val="000000"/>
                <w:szCs w:val="21"/>
              </w:rPr>
              <w:t>208</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Cs w:val="21"/>
              </w:rPr>
            </w:pPr>
            <w:r w:rsidRPr="009F59B7">
              <w:rPr>
                <w:rFonts w:ascii="仿宋_GB2312" w:eastAsia="仿宋_GB2312" w:cs="Arial" w:hint="eastAsia"/>
                <w:color w:val="000000"/>
                <w:szCs w:val="21"/>
              </w:rPr>
              <w:t>社会保障和就业支出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Arial"/>
                <w:color w:val="000000"/>
                <w:szCs w:val="21"/>
              </w:rPr>
            </w:pPr>
            <w:r w:rsidRPr="009F59B7">
              <w:rPr>
                <w:rFonts w:ascii="仿宋_GB2312" w:eastAsia="仿宋_GB2312" w:cs="Arial"/>
                <w:color w:val="000000"/>
                <w:szCs w:val="21"/>
              </w:rPr>
              <w:t>10.82</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Arial"/>
                <w:color w:val="000000"/>
                <w:szCs w:val="21"/>
              </w:rPr>
            </w:pPr>
            <w:r w:rsidRPr="009F59B7">
              <w:rPr>
                <w:rFonts w:ascii="仿宋_GB2312" w:eastAsia="仿宋_GB2312" w:cs="Arial"/>
                <w:color w:val="000000"/>
                <w:szCs w:val="21"/>
              </w:rPr>
              <w:t>10.82</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Cs w:val="21"/>
              </w:rPr>
            </w:pPr>
            <w:r w:rsidRPr="009F59B7">
              <w:rPr>
                <w:rFonts w:ascii="仿宋_GB2312" w:eastAsia="仿宋_GB2312" w:cs="Arial"/>
                <w:color w:val="000000"/>
                <w:szCs w:val="21"/>
              </w:rPr>
              <w:t>20805</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Cs w:val="21"/>
              </w:rPr>
            </w:pPr>
            <w:r w:rsidRPr="009F59B7">
              <w:rPr>
                <w:rFonts w:ascii="仿宋_GB2312" w:eastAsia="仿宋_GB2312" w:cs="Arial" w:hint="eastAsia"/>
                <w:color w:val="000000"/>
                <w:szCs w:val="21"/>
              </w:rPr>
              <w:t>行政事业单位离退休</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Arial"/>
                <w:color w:val="000000"/>
                <w:szCs w:val="21"/>
              </w:rPr>
            </w:pPr>
            <w:r w:rsidRPr="009F59B7">
              <w:rPr>
                <w:rFonts w:ascii="仿宋_GB2312" w:eastAsia="仿宋_GB2312" w:cs="Arial"/>
                <w:color w:val="000000"/>
                <w:szCs w:val="21"/>
              </w:rPr>
              <w:t>10.23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Arial"/>
                <w:color w:val="000000"/>
                <w:szCs w:val="21"/>
              </w:rPr>
            </w:pPr>
            <w:r w:rsidRPr="009F59B7">
              <w:rPr>
                <w:rFonts w:ascii="仿宋_GB2312" w:eastAsia="仿宋_GB2312" w:cs="Arial"/>
                <w:color w:val="000000"/>
                <w:szCs w:val="21"/>
              </w:rPr>
              <w:t>10.23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Cs w:val="21"/>
              </w:rPr>
            </w:pPr>
            <w:r w:rsidRPr="009F59B7">
              <w:rPr>
                <w:rFonts w:ascii="仿宋_GB2312" w:eastAsia="仿宋_GB2312" w:cs="Arial"/>
                <w:color w:val="000000"/>
                <w:szCs w:val="21"/>
              </w:rPr>
              <w:t>2080505</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Cs w:val="21"/>
              </w:rPr>
            </w:pPr>
            <w:r w:rsidRPr="009F59B7">
              <w:rPr>
                <w:rFonts w:ascii="仿宋_GB2312" w:eastAsia="仿宋_GB2312" w:cs="Arial"/>
                <w:color w:val="000000"/>
                <w:szCs w:val="21"/>
              </w:rPr>
              <w:t xml:space="preserve">  </w:t>
            </w:r>
            <w:r w:rsidRPr="009F59B7">
              <w:rPr>
                <w:rFonts w:ascii="仿宋_GB2312" w:eastAsia="仿宋_GB2312" w:cs="Arial" w:hint="eastAsia"/>
                <w:color w:val="000000"/>
                <w:szCs w:val="21"/>
              </w:rPr>
              <w:t>机关事业单位基本养老保险缴费支出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Arial"/>
                <w:color w:val="000000"/>
                <w:szCs w:val="21"/>
              </w:rPr>
            </w:pPr>
            <w:r w:rsidRPr="009F59B7">
              <w:rPr>
                <w:rFonts w:ascii="仿宋_GB2312" w:eastAsia="仿宋_GB2312" w:cs="Arial"/>
                <w:color w:val="000000"/>
                <w:szCs w:val="21"/>
              </w:rPr>
              <w:t>10.23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Arial"/>
                <w:color w:val="000000"/>
                <w:szCs w:val="21"/>
              </w:rPr>
            </w:pPr>
            <w:r w:rsidRPr="009F59B7">
              <w:rPr>
                <w:rFonts w:ascii="仿宋_GB2312" w:eastAsia="仿宋_GB2312" w:cs="Arial"/>
                <w:color w:val="000000"/>
                <w:szCs w:val="21"/>
              </w:rPr>
              <w:t>10.23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Cs w:val="21"/>
              </w:rPr>
            </w:pPr>
            <w:r w:rsidRPr="009F59B7">
              <w:rPr>
                <w:rFonts w:ascii="仿宋_GB2312" w:eastAsia="仿宋_GB2312" w:cs="Arial"/>
                <w:color w:val="000000"/>
                <w:szCs w:val="21"/>
              </w:rPr>
              <w:t>20827</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Cs w:val="21"/>
              </w:rPr>
            </w:pPr>
            <w:r w:rsidRPr="009F59B7">
              <w:rPr>
                <w:rFonts w:ascii="仿宋_GB2312" w:eastAsia="仿宋_GB2312" w:cs="Arial" w:hint="eastAsia"/>
                <w:color w:val="000000"/>
                <w:szCs w:val="21"/>
              </w:rPr>
              <w:t>财政对其他社会保险基金的补助</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Arial"/>
                <w:color w:val="000000"/>
                <w:szCs w:val="21"/>
              </w:rPr>
            </w:pPr>
            <w:r w:rsidRPr="009F59B7">
              <w:rPr>
                <w:rFonts w:ascii="仿宋_GB2312" w:eastAsia="仿宋_GB2312" w:cs="Arial"/>
                <w:color w:val="000000"/>
                <w:szCs w:val="21"/>
              </w:rPr>
              <w:t>0.58</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Arial"/>
                <w:color w:val="000000"/>
                <w:szCs w:val="21"/>
              </w:rPr>
            </w:pPr>
            <w:r w:rsidRPr="009F59B7">
              <w:rPr>
                <w:rFonts w:ascii="仿宋_GB2312" w:eastAsia="仿宋_GB2312" w:cs="Arial"/>
                <w:color w:val="000000"/>
                <w:szCs w:val="21"/>
              </w:rPr>
              <w:t>0.58</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Cs w:val="21"/>
              </w:rPr>
            </w:pPr>
            <w:r w:rsidRPr="009F59B7">
              <w:rPr>
                <w:rFonts w:ascii="仿宋_GB2312" w:eastAsia="仿宋_GB2312" w:cs="Arial"/>
                <w:color w:val="000000"/>
                <w:szCs w:val="21"/>
              </w:rPr>
              <w:t>2082702</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Cs w:val="21"/>
              </w:rPr>
            </w:pPr>
            <w:r w:rsidRPr="009F59B7">
              <w:rPr>
                <w:rFonts w:ascii="仿宋_GB2312" w:eastAsia="仿宋_GB2312" w:cs="Arial"/>
                <w:color w:val="000000"/>
                <w:szCs w:val="21"/>
              </w:rPr>
              <w:t xml:space="preserve">  </w:t>
            </w:r>
            <w:r w:rsidRPr="009F59B7">
              <w:rPr>
                <w:rFonts w:ascii="仿宋_GB2312" w:eastAsia="仿宋_GB2312" w:cs="Arial" w:hint="eastAsia"/>
                <w:color w:val="000000"/>
                <w:szCs w:val="21"/>
              </w:rPr>
              <w:t>财政对工伤保险基金的补助</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Arial"/>
                <w:color w:val="000000"/>
                <w:szCs w:val="21"/>
              </w:rPr>
            </w:pPr>
            <w:r w:rsidRPr="009F59B7">
              <w:rPr>
                <w:rFonts w:ascii="仿宋_GB2312" w:eastAsia="仿宋_GB2312" w:cs="Arial"/>
                <w:color w:val="000000"/>
                <w:szCs w:val="21"/>
              </w:rPr>
              <w:t>0.58</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Arial"/>
                <w:color w:val="000000"/>
                <w:szCs w:val="21"/>
              </w:rPr>
            </w:pPr>
            <w:r w:rsidRPr="009F59B7">
              <w:rPr>
                <w:rFonts w:ascii="仿宋_GB2312" w:eastAsia="仿宋_GB2312" w:cs="Arial"/>
                <w:color w:val="000000"/>
                <w:szCs w:val="21"/>
              </w:rPr>
              <w:t>0.58</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Cs w:val="21"/>
              </w:rPr>
            </w:pPr>
            <w:r w:rsidRPr="009F59B7">
              <w:rPr>
                <w:rFonts w:ascii="仿宋_GB2312" w:eastAsia="仿宋_GB2312" w:cs="Arial"/>
                <w:color w:val="000000"/>
                <w:szCs w:val="21"/>
              </w:rPr>
              <w:t>210</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Cs w:val="21"/>
              </w:rPr>
            </w:pPr>
            <w:r w:rsidRPr="009F59B7">
              <w:rPr>
                <w:rFonts w:ascii="仿宋_GB2312" w:eastAsia="仿宋_GB2312" w:cs="Arial" w:hint="eastAsia"/>
                <w:color w:val="000000"/>
                <w:szCs w:val="21"/>
              </w:rPr>
              <w:t>卫生健康支出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Arial"/>
                <w:color w:val="000000"/>
                <w:szCs w:val="21"/>
              </w:rPr>
            </w:pPr>
            <w:r w:rsidRPr="009F59B7">
              <w:rPr>
                <w:rFonts w:ascii="仿宋_GB2312" w:eastAsia="仿宋_GB2312" w:cs="Arial"/>
                <w:color w:val="000000"/>
                <w:szCs w:val="21"/>
              </w:rPr>
              <w:t>2.92</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Arial"/>
                <w:color w:val="000000"/>
                <w:szCs w:val="21"/>
              </w:rPr>
            </w:pPr>
            <w:r w:rsidRPr="009F59B7">
              <w:rPr>
                <w:rFonts w:ascii="仿宋_GB2312" w:eastAsia="仿宋_GB2312" w:cs="Arial"/>
                <w:color w:val="000000"/>
                <w:szCs w:val="21"/>
              </w:rPr>
              <w:t>2.92</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Cs w:val="21"/>
              </w:rPr>
            </w:pPr>
            <w:r w:rsidRPr="009F59B7">
              <w:rPr>
                <w:rFonts w:ascii="仿宋_GB2312" w:eastAsia="仿宋_GB2312" w:cs="Arial"/>
                <w:color w:val="000000"/>
                <w:szCs w:val="21"/>
              </w:rPr>
              <w:t>21011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Cs w:val="21"/>
              </w:rPr>
            </w:pPr>
            <w:r w:rsidRPr="009F59B7">
              <w:rPr>
                <w:rFonts w:ascii="仿宋_GB2312" w:eastAsia="仿宋_GB2312" w:cs="Arial" w:hint="eastAsia"/>
                <w:color w:val="000000"/>
                <w:szCs w:val="21"/>
              </w:rPr>
              <w:t>行政事业单位医疗</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Arial"/>
                <w:color w:val="000000"/>
                <w:szCs w:val="21"/>
              </w:rPr>
            </w:pPr>
            <w:r w:rsidRPr="009F59B7">
              <w:rPr>
                <w:rFonts w:ascii="仿宋_GB2312" w:eastAsia="仿宋_GB2312" w:cs="Arial"/>
                <w:color w:val="000000"/>
                <w:szCs w:val="21"/>
              </w:rPr>
              <w:t>2.92</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Arial"/>
                <w:color w:val="000000"/>
                <w:szCs w:val="21"/>
              </w:rPr>
            </w:pPr>
            <w:r w:rsidRPr="009F59B7">
              <w:rPr>
                <w:rFonts w:ascii="仿宋_GB2312" w:eastAsia="仿宋_GB2312" w:cs="Arial"/>
                <w:color w:val="000000"/>
                <w:szCs w:val="21"/>
              </w:rPr>
              <w:t>2.92</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Cs w:val="21"/>
              </w:rPr>
            </w:pPr>
            <w:r w:rsidRPr="009F59B7">
              <w:rPr>
                <w:rFonts w:ascii="仿宋_GB2312" w:eastAsia="仿宋_GB2312" w:cs="Arial"/>
                <w:color w:val="000000"/>
                <w:szCs w:val="21"/>
              </w:rPr>
              <w:t>2101101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rPr>
                <w:rFonts w:ascii="仿宋_GB2312" w:eastAsia="仿宋_GB2312" w:hAnsi="宋体" w:cs="Arial"/>
                <w:color w:val="000000"/>
                <w:szCs w:val="21"/>
              </w:rPr>
            </w:pPr>
            <w:r w:rsidRPr="009F59B7">
              <w:rPr>
                <w:rFonts w:ascii="仿宋_GB2312" w:eastAsia="仿宋_GB2312" w:cs="Arial"/>
                <w:color w:val="000000"/>
                <w:szCs w:val="21"/>
              </w:rPr>
              <w:t xml:space="preserve">  </w:t>
            </w:r>
            <w:r w:rsidRPr="009F59B7">
              <w:rPr>
                <w:rFonts w:ascii="仿宋_GB2312" w:eastAsia="仿宋_GB2312" w:cs="Arial" w:hint="eastAsia"/>
                <w:color w:val="000000"/>
                <w:szCs w:val="21"/>
              </w:rPr>
              <w:t>行政单位医疗</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Arial"/>
                <w:color w:val="000000"/>
                <w:szCs w:val="21"/>
              </w:rPr>
            </w:pPr>
            <w:r w:rsidRPr="009F59B7">
              <w:rPr>
                <w:rFonts w:ascii="仿宋_GB2312" w:eastAsia="仿宋_GB2312" w:cs="Arial"/>
                <w:color w:val="000000"/>
                <w:szCs w:val="21"/>
              </w:rPr>
              <w:t>2.92</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9F59B7" w:rsidRDefault="000776E1">
            <w:pPr>
              <w:jc w:val="right"/>
              <w:rPr>
                <w:rFonts w:ascii="仿宋_GB2312" w:eastAsia="仿宋_GB2312" w:hAnsi="宋体" w:cs="Arial"/>
                <w:color w:val="000000"/>
                <w:szCs w:val="21"/>
              </w:rPr>
            </w:pPr>
            <w:r w:rsidRPr="009F59B7">
              <w:rPr>
                <w:rFonts w:ascii="仿宋_GB2312" w:eastAsia="仿宋_GB2312" w:cs="Arial"/>
                <w:color w:val="000000"/>
                <w:szCs w:val="21"/>
              </w:rPr>
              <w:t>2.92</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23"/>
          <w:jc w:val="center"/>
        </w:trPr>
        <w:tc>
          <w:tcPr>
            <w:tcW w:w="9680" w:type="dxa"/>
            <w:gridSpan w:val="10"/>
            <w:tcBorders>
              <w:top w:val="nil"/>
              <w:left w:val="nil"/>
              <w:bottom w:val="nil"/>
              <w:right w:val="nil"/>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注：本表反映部门本年度各项支出情况。</w:t>
            </w:r>
          </w:p>
        </w:tc>
      </w:tr>
    </w:tbl>
    <w:p w:rsidR="000776E1" w:rsidRDefault="000776E1">
      <w:r>
        <w:br w:type="page"/>
      </w:r>
    </w:p>
    <w:tbl>
      <w:tblPr>
        <w:tblW w:w="9787" w:type="dxa"/>
        <w:jc w:val="center"/>
        <w:tblLayout w:type="fixed"/>
        <w:tblCellMar>
          <w:left w:w="0" w:type="dxa"/>
          <w:right w:w="0" w:type="dxa"/>
        </w:tblCellMar>
        <w:tblLook w:val="00A0" w:firstRow="1" w:lastRow="0" w:firstColumn="1" w:lastColumn="0" w:noHBand="0" w:noVBand="0"/>
      </w:tblPr>
      <w:tblGrid>
        <w:gridCol w:w="2922"/>
        <w:gridCol w:w="425"/>
        <w:gridCol w:w="662"/>
        <w:gridCol w:w="2946"/>
        <w:gridCol w:w="507"/>
        <w:gridCol w:w="636"/>
        <w:gridCol w:w="46"/>
        <w:gridCol w:w="854"/>
        <w:gridCol w:w="775"/>
        <w:gridCol w:w="14"/>
      </w:tblGrid>
      <w:tr w:rsidR="000776E1" w:rsidRPr="00EB0248" w:rsidTr="00F71970">
        <w:trPr>
          <w:gridAfter w:val="1"/>
          <w:wAfter w:w="14" w:type="dxa"/>
          <w:trHeight w:val="406"/>
          <w:jc w:val="center"/>
        </w:trPr>
        <w:tc>
          <w:tcPr>
            <w:tcW w:w="9773" w:type="dxa"/>
            <w:gridSpan w:val="9"/>
            <w:tcBorders>
              <w:top w:val="nil"/>
              <w:left w:val="nil"/>
              <w:bottom w:val="nil"/>
              <w:right w:val="nil"/>
            </w:tcBorders>
            <w:noWrap/>
            <w:tcMar>
              <w:top w:w="15" w:type="dxa"/>
              <w:left w:w="15" w:type="dxa"/>
              <w:right w:w="15" w:type="dxa"/>
            </w:tcMar>
            <w:vAlign w:val="bottom"/>
          </w:tcPr>
          <w:p w:rsidR="000776E1" w:rsidRDefault="000776E1">
            <w:pPr>
              <w:jc w:val="center"/>
              <w:rPr>
                <w:rFonts w:ascii="黑体" w:eastAsia="黑体" w:hAnsi="宋体" w:cs="黑体"/>
                <w:color w:val="000000"/>
                <w:sz w:val="32"/>
                <w:szCs w:val="32"/>
              </w:rPr>
            </w:pPr>
            <w:r>
              <w:rPr>
                <w:rFonts w:ascii="黑体" w:eastAsia="黑体" w:hAnsi="宋体" w:cs="黑体" w:hint="eastAsia"/>
                <w:color w:val="000000"/>
                <w:kern w:val="0"/>
                <w:sz w:val="32"/>
                <w:szCs w:val="32"/>
              </w:rPr>
              <w:t>财政拨款收入支出决算总表</w:t>
            </w:r>
          </w:p>
        </w:tc>
      </w:tr>
      <w:tr w:rsidR="000776E1" w:rsidRPr="00EB0248" w:rsidTr="00F71970">
        <w:trPr>
          <w:gridAfter w:val="1"/>
          <w:wAfter w:w="14" w:type="dxa"/>
          <w:trHeight w:val="90"/>
          <w:jc w:val="center"/>
        </w:trPr>
        <w:tc>
          <w:tcPr>
            <w:tcW w:w="2922" w:type="dxa"/>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425" w:type="dxa"/>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662" w:type="dxa"/>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2946" w:type="dxa"/>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507" w:type="dxa"/>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2311" w:type="dxa"/>
            <w:gridSpan w:val="4"/>
            <w:tcBorders>
              <w:top w:val="nil"/>
              <w:left w:val="nil"/>
              <w:bottom w:val="nil"/>
              <w:right w:val="nil"/>
            </w:tcBorders>
            <w:noWrap/>
            <w:tcMar>
              <w:top w:w="15" w:type="dxa"/>
              <w:left w:w="15" w:type="dxa"/>
              <w:right w:w="15" w:type="dxa"/>
            </w:tcMar>
            <w:vAlign w:val="bottom"/>
          </w:tcPr>
          <w:p w:rsidR="000776E1" w:rsidRDefault="000776E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w:t>
            </w:r>
            <w:r>
              <w:rPr>
                <w:rFonts w:ascii="宋体" w:eastAsia="宋体" w:hAnsi="宋体" w:cs="宋体"/>
                <w:color w:val="000000"/>
                <w:kern w:val="0"/>
                <w:sz w:val="20"/>
                <w:szCs w:val="20"/>
              </w:rPr>
              <w:t>04</w:t>
            </w:r>
            <w:r>
              <w:rPr>
                <w:rFonts w:ascii="宋体" w:eastAsia="宋体" w:hAnsi="宋体" w:cs="宋体" w:hint="eastAsia"/>
                <w:color w:val="000000"/>
                <w:kern w:val="0"/>
                <w:sz w:val="20"/>
                <w:szCs w:val="20"/>
              </w:rPr>
              <w:t>表</w:t>
            </w:r>
          </w:p>
        </w:tc>
      </w:tr>
      <w:tr w:rsidR="00B85444" w:rsidRPr="00EB0248" w:rsidTr="00DB35E5">
        <w:trPr>
          <w:gridAfter w:val="1"/>
          <w:wAfter w:w="14" w:type="dxa"/>
          <w:trHeight w:val="90"/>
          <w:jc w:val="center"/>
        </w:trPr>
        <w:tc>
          <w:tcPr>
            <w:tcW w:w="6955" w:type="dxa"/>
            <w:gridSpan w:val="4"/>
            <w:tcBorders>
              <w:top w:val="nil"/>
              <w:left w:val="nil"/>
              <w:bottom w:val="nil"/>
              <w:right w:val="nil"/>
            </w:tcBorders>
            <w:noWrap/>
            <w:tcMar>
              <w:top w:w="15" w:type="dxa"/>
              <w:left w:w="15" w:type="dxa"/>
              <w:right w:w="15" w:type="dxa"/>
            </w:tcMar>
            <w:vAlign w:val="bottom"/>
          </w:tcPr>
          <w:p w:rsidR="00B85444" w:rsidRPr="00EB0248" w:rsidRDefault="00B85444">
            <w:pPr>
              <w:rPr>
                <w:rFonts w:ascii="Arial" w:hAnsi="Arial" w:cs="Arial"/>
                <w:color w:val="000000"/>
                <w:sz w:val="20"/>
                <w:szCs w:val="20"/>
              </w:rPr>
            </w:pPr>
            <w:r>
              <w:rPr>
                <w:rFonts w:ascii="宋体" w:eastAsia="宋体" w:hAnsi="宋体" w:cs="宋体" w:hint="eastAsia"/>
                <w:color w:val="000000"/>
                <w:kern w:val="0"/>
                <w:sz w:val="20"/>
                <w:szCs w:val="20"/>
              </w:rPr>
              <w:t>部门：</w:t>
            </w:r>
            <w:r>
              <w:rPr>
                <w:rFonts w:hint="eastAsia"/>
                <w:sz w:val="22"/>
              </w:rPr>
              <w:t>中国人民政治协商会议承德市鹰手营子矿区委员会办公室</w:t>
            </w:r>
          </w:p>
        </w:tc>
        <w:tc>
          <w:tcPr>
            <w:tcW w:w="507" w:type="dxa"/>
            <w:tcBorders>
              <w:top w:val="nil"/>
              <w:left w:val="nil"/>
              <w:bottom w:val="nil"/>
              <w:right w:val="nil"/>
            </w:tcBorders>
            <w:noWrap/>
            <w:tcMar>
              <w:top w:w="15" w:type="dxa"/>
              <w:left w:w="15" w:type="dxa"/>
              <w:right w:w="15" w:type="dxa"/>
            </w:tcMar>
            <w:vAlign w:val="bottom"/>
          </w:tcPr>
          <w:p w:rsidR="00B85444" w:rsidRPr="00EB0248" w:rsidRDefault="00B85444">
            <w:pPr>
              <w:rPr>
                <w:rFonts w:ascii="Arial" w:hAnsi="Arial" w:cs="Arial"/>
                <w:color w:val="000000"/>
                <w:sz w:val="20"/>
                <w:szCs w:val="20"/>
              </w:rPr>
            </w:pPr>
          </w:p>
        </w:tc>
        <w:tc>
          <w:tcPr>
            <w:tcW w:w="2311" w:type="dxa"/>
            <w:gridSpan w:val="4"/>
            <w:tcBorders>
              <w:top w:val="nil"/>
              <w:left w:val="nil"/>
              <w:bottom w:val="nil"/>
              <w:right w:val="nil"/>
            </w:tcBorders>
            <w:noWrap/>
            <w:tcMar>
              <w:top w:w="15" w:type="dxa"/>
              <w:left w:w="15" w:type="dxa"/>
              <w:right w:w="15" w:type="dxa"/>
            </w:tcMar>
            <w:vAlign w:val="bottom"/>
          </w:tcPr>
          <w:p w:rsidR="00B85444" w:rsidRDefault="00B85444">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0776E1" w:rsidRPr="00EB0248" w:rsidTr="00F71970">
        <w:trPr>
          <w:gridAfter w:val="1"/>
          <w:wAfter w:w="14" w:type="dxa"/>
          <w:trHeight w:val="90"/>
          <w:jc w:val="center"/>
        </w:trPr>
        <w:tc>
          <w:tcPr>
            <w:tcW w:w="400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w:t>
            </w:r>
            <w:r>
              <w:rPr>
                <w:rFonts w:ascii="宋体" w:eastAsia="宋体" w:hAnsi="宋体" w:cs="宋体"/>
                <w:color w:val="000000"/>
                <w:kern w:val="0"/>
                <w:sz w:val="22"/>
              </w:rPr>
              <w:t xml:space="preserve">     </w:t>
            </w:r>
            <w:r>
              <w:rPr>
                <w:rFonts w:ascii="宋体" w:eastAsia="宋体" w:hAnsi="宋体" w:cs="宋体" w:hint="eastAsia"/>
                <w:color w:val="000000"/>
                <w:kern w:val="0"/>
                <w:sz w:val="22"/>
              </w:rPr>
              <w:t>入</w:t>
            </w:r>
          </w:p>
        </w:tc>
        <w:tc>
          <w:tcPr>
            <w:tcW w:w="5764" w:type="dxa"/>
            <w:gridSpan w:val="6"/>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w:t>
            </w:r>
            <w:r>
              <w:rPr>
                <w:rFonts w:ascii="宋体" w:eastAsia="宋体" w:hAnsi="宋体" w:cs="宋体"/>
                <w:color w:val="000000"/>
                <w:kern w:val="0"/>
                <w:sz w:val="22"/>
              </w:rPr>
              <w:t xml:space="preserve">     </w:t>
            </w:r>
            <w:r>
              <w:rPr>
                <w:rFonts w:ascii="宋体" w:eastAsia="宋体" w:hAnsi="宋体" w:cs="宋体" w:hint="eastAsia"/>
                <w:color w:val="000000"/>
                <w:kern w:val="0"/>
                <w:sz w:val="22"/>
              </w:rPr>
              <w:t>出</w:t>
            </w:r>
          </w:p>
        </w:tc>
      </w:tr>
      <w:tr w:rsidR="000776E1" w:rsidRPr="00EB0248" w:rsidTr="00F71970">
        <w:trPr>
          <w:gridAfter w:val="1"/>
          <w:wAfter w:w="14" w:type="dxa"/>
          <w:trHeight w:val="312"/>
          <w:jc w:val="center"/>
        </w:trPr>
        <w:tc>
          <w:tcPr>
            <w:tcW w:w="2922"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425" w:type="dxa"/>
            <w:vMerge w:val="restart"/>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662" w:type="dxa"/>
            <w:vMerge w:val="restart"/>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2946" w:type="dxa"/>
            <w:vMerge w:val="restart"/>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07" w:type="dxa"/>
            <w:vMerge w:val="restart"/>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636"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900"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一般公共预算财政拨款</w:t>
            </w:r>
          </w:p>
        </w:tc>
        <w:tc>
          <w:tcPr>
            <w:tcW w:w="775" w:type="dxa"/>
            <w:vMerge w:val="restart"/>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政府性基金预算财政拨款</w:t>
            </w:r>
          </w:p>
        </w:tc>
      </w:tr>
      <w:tr w:rsidR="000776E1" w:rsidRPr="00EB0248" w:rsidTr="00F71970">
        <w:trPr>
          <w:gridAfter w:val="1"/>
          <w:wAfter w:w="14" w:type="dxa"/>
          <w:trHeight w:val="312"/>
          <w:jc w:val="center"/>
        </w:trPr>
        <w:tc>
          <w:tcPr>
            <w:tcW w:w="292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425"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662"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2946"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507"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636" w:type="dxa"/>
            <w:vMerge/>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900"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775"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r>
      <w:tr w:rsidR="000776E1" w:rsidRPr="00EB0248" w:rsidTr="00F71970">
        <w:trPr>
          <w:gridAfter w:val="1"/>
          <w:wAfter w:w="14" w:type="dxa"/>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w:t>
            </w: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栏次</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w:t>
            </w:r>
          </w:p>
        </w:tc>
        <w:tc>
          <w:tcPr>
            <w:tcW w:w="90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w:t>
            </w:r>
          </w:p>
        </w:tc>
        <w:tc>
          <w:tcPr>
            <w:tcW w:w="77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w:t>
            </w: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30</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r w:rsidRPr="00F71970">
              <w:rPr>
                <w:rFonts w:ascii="仿宋_GB2312" w:eastAsia="仿宋_GB2312" w:cs="Arial"/>
                <w:color w:val="000000"/>
                <w:szCs w:val="21"/>
              </w:rPr>
              <w:t>73.56</w:t>
            </w: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r w:rsidRPr="00F71970">
              <w:rPr>
                <w:rFonts w:ascii="仿宋_GB2312" w:eastAsia="仿宋_GB2312" w:cs="Arial"/>
                <w:color w:val="000000"/>
                <w:szCs w:val="21"/>
              </w:rPr>
              <w:t>73.56</w:t>
            </w: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31</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32</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33</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34</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6</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35</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7</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七、文化旅游体育与传媒支出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36</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8</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八、社会保障和就业支出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37</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r w:rsidRPr="00F71970">
              <w:rPr>
                <w:rFonts w:ascii="仿宋_GB2312" w:eastAsia="仿宋_GB2312" w:cs="Arial"/>
                <w:color w:val="000000"/>
                <w:szCs w:val="21"/>
              </w:rPr>
              <w:t>10.82</w:t>
            </w: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r w:rsidRPr="00F71970">
              <w:rPr>
                <w:rFonts w:ascii="仿宋_GB2312" w:eastAsia="仿宋_GB2312" w:cs="Arial"/>
                <w:color w:val="000000"/>
                <w:szCs w:val="21"/>
              </w:rPr>
              <w:t>10.82</w:t>
            </w: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9</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38</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r w:rsidRPr="00F71970">
              <w:rPr>
                <w:rFonts w:ascii="仿宋_GB2312" w:eastAsia="仿宋_GB2312" w:cs="Arial"/>
                <w:color w:val="000000"/>
                <w:szCs w:val="21"/>
              </w:rPr>
              <w:t>2.92</w:t>
            </w: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r w:rsidRPr="00F71970">
              <w:rPr>
                <w:rFonts w:ascii="仿宋_GB2312" w:eastAsia="仿宋_GB2312" w:cs="Arial"/>
                <w:color w:val="000000"/>
                <w:szCs w:val="21"/>
              </w:rPr>
              <w:t>2.92</w:t>
            </w: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10</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十、节能环保支出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39</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11</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十一、城乡社区支出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40</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12</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十二、农林水支出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41</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13</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十三、交通运输支出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42</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14</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十四、资源勘探信息等支出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43</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15</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十五、商业服务业等支出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44</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16</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十六、金融支出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45</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17</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十七、援助其他地区支出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46</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18</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Cs w:val="21"/>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十八、自然资源海洋气象等支出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47</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19</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十九、住房保障支出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48</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20</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二十、粮油物资储备支出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49</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21</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0"/>
                <w:szCs w:val="20"/>
              </w:rPr>
              <w:t>二十一、灾害防治及应急管理支出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50</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22</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二十二、其他支出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51</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23</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二十四、债务付息支出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52</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24</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53</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r w:rsidRPr="00F71970">
              <w:rPr>
                <w:rFonts w:ascii="仿宋_GB2312" w:eastAsia="仿宋_GB2312" w:cs="Arial"/>
                <w:color w:val="000000"/>
                <w:szCs w:val="21"/>
              </w:rPr>
              <w:t>87.30</w:t>
            </w: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r w:rsidRPr="00F71970">
              <w:rPr>
                <w:rFonts w:ascii="仿宋_GB2312" w:eastAsia="仿宋_GB2312" w:cs="Arial"/>
                <w:color w:val="000000"/>
                <w:szCs w:val="21"/>
              </w:rPr>
              <w:t>87.30</w:t>
            </w: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年初财政拨款结转和结余</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25</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年末财政拨款结转和结余</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54</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26</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55</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r w:rsidRPr="00F71970">
              <w:rPr>
                <w:rFonts w:ascii="仿宋_GB2312" w:eastAsia="仿宋_GB2312" w:cs="Arial" w:hint="eastAsia"/>
                <w:color w:val="000000"/>
                <w:szCs w:val="21"/>
              </w:rPr>
              <w:t xml:space="preserve">　</w:t>
            </w: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r w:rsidRPr="00F71970">
              <w:rPr>
                <w:rFonts w:ascii="仿宋_GB2312" w:eastAsia="仿宋_GB2312" w:cs="Arial" w:hint="eastAsia"/>
                <w:color w:val="000000"/>
                <w:szCs w:val="21"/>
              </w:rPr>
              <w:t xml:space="preserve">　</w:t>
            </w: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27</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56</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r w:rsidRPr="00F71970">
              <w:rPr>
                <w:rFonts w:ascii="仿宋_GB2312" w:eastAsia="仿宋_GB2312" w:cs="Arial" w:hint="eastAsia"/>
                <w:color w:val="000000"/>
                <w:szCs w:val="21"/>
              </w:rPr>
              <w:t xml:space="preserve">　</w:t>
            </w: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r w:rsidRPr="00F71970">
              <w:rPr>
                <w:rFonts w:ascii="仿宋_GB2312" w:eastAsia="仿宋_GB2312" w:cs="Arial" w:hint="eastAsia"/>
                <w:color w:val="000000"/>
                <w:szCs w:val="21"/>
              </w:rPr>
              <w:t xml:space="preserve">　</w:t>
            </w: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28</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57</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r w:rsidRPr="00F71970">
              <w:rPr>
                <w:rFonts w:ascii="仿宋_GB2312" w:eastAsia="仿宋_GB2312" w:cs="Arial" w:hint="eastAsia"/>
                <w:color w:val="000000"/>
                <w:szCs w:val="21"/>
              </w:rPr>
              <w:t xml:space="preserve">　</w:t>
            </w: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r w:rsidRPr="00F71970">
              <w:rPr>
                <w:rFonts w:ascii="仿宋_GB2312" w:eastAsia="仿宋_GB2312" w:cs="Arial" w:hint="eastAsia"/>
                <w:color w:val="000000"/>
                <w:szCs w:val="21"/>
              </w:rPr>
              <w:t xml:space="preserve">　</w:t>
            </w: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29</w:t>
            </w:r>
          </w:p>
        </w:tc>
        <w:tc>
          <w:tcPr>
            <w:tcW w:w="66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58</w:t>
            </w:r>
          </w:p>
        </w:tc>
        <w:tc>
          <w:tcPr>
            <w:tcW w:w="68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r w:rsidRPr="00F71970">
              <w:rPr>
                <w:rFonts w:ascii="仿宋_GB2312" w:eastAsia="仿宋_GB2312" w:cs="Arial"/>
                <w:color w:val="000000"/>
                <w:szCs w:val="21"/>
              </w:rPr>
              <w:t>87.30</w:t>
            </w:r>
          </w:p>
        </w:tc>
        <w:tc>
          <w:tcPr>
            <w:tcW w:w="85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jc w:val="right"/>
              <w:rPr>
                <w:rFonts w:ascii="仿宋_GB2312" w:eastAsia="仿宋_GB2312" w:hAnsi="宋体" w:cs="Arial"/>
                <w:color w:val="000000"/>
                <w:szCs w:val="21"/>
              </w:rPr>
            </w:pPr>
            <w:r w:rsidRPr="00F71970">
              <w:rPr>
                <w:rFonts w:ascii="仿宋_GB2312" w:eastAsia="仿宋_GB2312" w:cs="Arial"/>
                <w:color w:val="000000"/>
                <w:szCs w:val="21"/>
              </w:rPr>
              <w:t>87.30</w:t>
            </w:r>
          </w:p>
        </w:tc>
        <w:tc>
          <w:tcPr>
            <w:tcW w:w="7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F71970">
        <w:trPr>
          <w:gridAfter w:val="1"/>
          <w:wAfter w:w="14" w:type="dxa"/>
          <w:trHeight w:val="90"/>
          <w:jc w:val="center"/>
        </w:trPr>
        <w:tc>
          <w:tcPr>
            <w:tcW w:w="9773" w:type="dxa"/>
            <w:gridSpan w:val="9"/>
            <w:tcBorders>
              <w:top w:val="nil"/>
              <w:left w:val="nil"/>
              <w:bottom w:val="nil"/>
              <w:right w:val="nil"/>
            </w:tcBorders>
            <w:noWrap/>
            <w:tcMar>
              <w:top w:w="15" w:type="dxa"/>
              <w:left w:w="15" w:type="dxa"/>
              <w:right w:w="15" w:type="dxa"/>
            </w:tcMar>
            <w:vAlign w:val="center"/>
          </w:tcPr>
          <w:p w:rsidR="000776E1" w:rsidRDefault="000776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注：本表反映部门本年度一般公共预算财政拨款和政府性基金预算财政拨款的总收支和年末结转结余情况。</w:t>
            </w:r>
          </w:p>
        </w:tc>
      </w:tr>
    </w:tbl>
    <w:p w:rsidR="000776E1" w:rsidRDefault="000776E1">
      <w:r>
        <w:br w:type="page"/>
      </w:r>
    </w:p>
    <w:tbl>
      <w:tblPr>
        <w:tblW w:w="8412" w:type="dxa"/>
        <w:jc w:val="center"/>
        <w:tblCellMar>
          <w:left w:w="0" w:type="dxa"/>
          <w:right w:w="0" w:type="dxa"/>
        </w:tblCellMar>
        <w:tblLook w:val="00A0" w:firstRow="1" w:lastRow="0" w:firstColumn="1" w:lastColumn="0" w:noHBand="0" w:noVBand="0"/>
      </w:tblPr>
      <w:tblGrid>
        <w:gridCol w:w="248"/>
        <w:gridCol w:w="249"/>
        <w:gridCol w:w="252"/>
        <w:gridCol w:w="5452"/>
        <w:gridCol w:w="628"/>
        <w:gridCol w:w="1205"/>
        <w:gridCol w:w="1066"/>
      </w:tblGrid>
      <w:tr w:rsidR="000776E1" w:rsidRPr="00EB0248" w:rsidTr="00B85444">
        <w:trPr>
          <w:trHeight w:val="600"/>
          <w:jc w:val="center"/>
        </w:trPr>
        <w:tc>
          <w:tcPr>
            <w:tcW w:w="8412" w:type="dxa"/>
            <w:gridSpan w:val="7"/>
            <w:tcBorders>
              <w:top w:val="nil"/>
              <w:left w:val="nil"/>
              <w:bottom w:val="nil"/>
              <w:right w:val="nil"/>
            </w:tcBorders>
            <w:noWrap/>
            <w:tcMar>
              <w:top w:w="15" w:type="dxa"/>
              <w:left w:w="15" w:type="dxa"/>
              <w:right w:w="15" w:type="dxa"/>
            </w:tcMar>
            <w:vAlign w:val="center"/>
          </w:tcPr>
          <w:p w:rsidR="000776E1" w:rsidRDefault="000776E1">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t>一般公共预算财政拨款支出决算表</w:t>
            </w:r>
          </w:p>
        </w:tc>
      </w:tr>
      <w:tr w:rsidR="000776E1" w:rsidRPr="00EB0248" w:rsidTr="00B85444">
        <w:trPr>
          <w:trHeight w:val="255"/>
          <w:jc w:val="center"/>
        </w:trPr>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4928" w:type="dxa"/>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2135" w:type="dxa"/>
            <w:gridSpan w:val="2"/>
            <w:tcBorders>
              <w:top w:val="nil"/>
              <w:left w:val="nil"/>
              <w:bottom w:val="nil"/>
              <w:right w:val="nil"/>
            </w:tcBorders>
            <w:noWrap/>
            <w:tcMar>
              <w:top w:w="15" w:type="dxa"/>
              <w:left w:w="15" w:type="dxa"/>
              <w:right w:w="15" w:type="dxa"/>
            </w:tcMar>
            <w:vAlign w:val="bottom"/>
          </w:tcPr>
          <w:p w:rsidR="000776E1" w:rsidRDefault="000776E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w:t>
            </w:r>
            <w:r>
              <w:rPr>
                <w:rFonts w:ascii="宋体" w:eastAsia="宋体" w:hAnsi="宋体" w:cs="宋体"/>
                <w:color w:val="000000"/>
                <w:kern w:val="0"/>
                <w:sz w:val="20"/>
                <w:szCs w:val="20"/>
              </w:rPr>
              <w:t>05</w:t>
            </w:r>
            <w:r>
              <w:rPr>
                <w:rFonts w:ascii="宋体" w:eastAsia="宋体" w:hAnsi="宋体" w:cs="宋体" w:hint="eastAsia"/>
                <w:color w:val="000000"/>
                <w:kern w:val="0"/>
                <w:sz w:val="20"/>
                <w:szCs w:val="20"/>
              </w:rPr>
              <w:t>表</w:t>
            </w:r>
          </w:p>
        </w:tc>
      </w:tr>
      <w:tr w:rsidR="00B85444" w:rsidRPr="00EB0248" w:rsidTr="00B85444">
        <w:trPr>
          <w:trHeight w:val="255"/>
          <w:jc w:val="center"/>
        </w:trPr>
        <w:tc>
          <w:tcPr>
            <w:tcW w:w="6277" w:type="dxa"/>
            <w:gridSpan w:val="5"/>
            <w:tcBorders>
              <w:top w:val="nil"/>
              <w:left w:val="nil"/>
              <w:bottom w:val="nil"/>
              <w:right w:val="nil"/>
            </w:tcBorders>
            <w:noWrap/>
            <w:tcMar>
              <w:top w:w="15" w:type="dxa"/>
              <w:left w:w="15" w:type="dxa"/>
              <w:right w:w="15" w:type="dxa"/>
            </w:tcMar>
            <w:vAlign w:val="bottom"/>
          </w:tcPr>
          <w:p w:rsidR="00B85444" w:rsidRDefault="00B85444">
            <w:pPr>
              <w:widowControl/>
              <w:jc w:val="left"/>
              <w:textAlignment w:val="bottom"/>
              <w:rPr>
                <w:rFonts w:ascii="宋体" w:eastAsia="宋体" w:hAnsi="宋体" w:cs="宋体" w:hint="eastAsia"/>
                <w:color w:val="000000"/>
                <w:kern w:val="0"/>
                <w:sz w:val="20"/>
                <w:szCs w:val="20"/>
              </w:rPr>
            </w:pPr>
          </w:p>
          <w:p w:rsidR="00B85444" w:rsidRPr="00B85444" w:rsidRDefault="00B85444" w:rsidP="00B8544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r>
              <w:rPr>
                <w:rFonts w:hint="eastAsia"/>
                <w:sz w:val="22"/>
              </w:rPr>
              <w:t>中国人民政治协商会议承德市鹰手营子矿区委员会办公室</w:t>
            </w:r>
          </w:p>
        </w:tc>
        <w:tc>
          <w:tcPr>
            <w:tcW w:w="2135" w:type="dxa"/>
            <w:gridSpan w:val="2"/>
            <w:tcBorders>
              <w:top w:val="nil"/>
              <w:left w:val="nil"/>
              <w:bottom w:val="nil"/>
              <w:right w:val="nil"/>
            </w:tcBorders>
            <w:noWrap/>
            <w:tcMar>
              <w:top w:w="15" w:type="dxa"/>
              <w:left w:w="15" w:type="dxa"/>
              <w:right w:w="15" w:type="dxa"/>
            </w:tcMar>
            <w:vAlign w:val="bottom"/>
          </w:tcPr>
          <w:p w:rsidR="00B85444" w:rsidRDefault="00B85444">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0776E1" w:rsidRPr="00EB0248" w:rsidTr="00B85444">
        <w:trPr>
          <w:trHeight w:val="308"/>
          <w:jc w:val="center"/>
        </w:trPr>
        <w:tc>
          <w:tcPr>
            <w:tcW w:w="5693"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2719"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0776E1" w:rsidRPr="00EB0248" w:rsidTr="00B85444">
        <w:trPr>
          <w:trHeight w:val="312"/>
          <w:jc w:val="center"/>
        </w:trPr>
        <w:tc>
          <w:tcPr>
            <w:tcW w:w="765"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4928"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584" w:type="dxa"/>
            <w:vMerge w:val="restart"/>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133" w:type="dxa"/>
            <w:vMerge w:val="restart"/>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002" w:type="dxa"/>
            <w:vMerge w:val="restart"/>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0776E1" w:rsidRPr="00EB0248" w:rsidTr="00B85444">
        <w:trPr>
          <w:trHeight w:val="312"/>
          <w:jc w:val="center"/>
        </w:trPr>
        <w:tc>
          <w:tcPr>
            <w:tcW w:w="765"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4928" w:type="dxa"/>
            <w:vMerge/>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584"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33"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002"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r>
      <w:tr w:rsidR="000776E1" w:rsidRPr="00EB0248" w:rsidTr="00B85444">
        <w:trPr>
          <w:trHeight w:val="312"/>
          <w:jc w:val="center"/>
        </w:trPr>
        <w:tc>
          <w:tcPr>
            <w:tcW w:w="765"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4928" w:type="dxa"/>
            <w:vMerge/>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584"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33"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002"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r>
      <w:tr w:rsidR="000776E1" w:rsidRPr="00EB0248" w:rsidTr="00B85444">
        <w:trPr>
          <w:trHeight w:val="308"/>
          <w:jc w:val="center"/>
        </w:trPr>
        <w:tc>
          <w:tcPr>
            <w:tcW w:w="5693"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w:t>
            </w:r>
          </w:p>
        </w:tc>
        <w:tc>
          <w:tcPr>
            <w:tcW w:w="100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w:t>
            </w:r>
          </w:p>
        </w:tc>
      </w:tr>
      <w:tr w:rsidR="000776E1" w:rsidRPr="00EB0248" w:rsidTr="00B85444">
        <w:trPr>
          <w:trHeight w:val="308"/>
          <w:jc w:val="center"/>
        </w:trPr>
        <w:tc>
          <w:tcPr>
            <w:tcW w:w="5693"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b/>
                <w:color w:val="000000"/>
                <w:sz w:val="22"/>
              </w:rPr>
            </w:pPr>
            <w:r>
              <w:rPr>
                <w:rFonts w:ascii="宋体" w:eastAsia="宋体" w:hAnsi="宋体" w:cs="宋体"/>
                <w:b/>
                <w:color w:val="000000"/>
                <w:sz w:val="22"/>
              </w:rPr>
              <w:t>87.3</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rsidP="00ED7DC7">
            <w:pPr>
              <w:jc w:val="right"/>
              <w:rPr>
                <w:rFonts w:ascii="宋体" w:eastAsia="宋体" w:hAnsi="宋体" w:cs="宋体"/>
                <w:b/>
                <w:color w:val="000000"/>
                <w:sz w:val="22"/>
              </w:rPr>
            </w:pPr>
            <w:r>
              <w:rPr>
                <w:rFonts w:ascii="宋体" w:eastAsia="宋体" w:hAnsi="宋体" w:cs="宋体"/>
                <w:b/>
                <w:color w:val="000000"/>
                <w:sz w:val="22"/>
              </w:rPr>
              <w:t>87.3</w:t>
            </w:r>
          </w:p>
        </w:tc>
        <w:tc>
          <w:tcPr>
            <w:tcW w:w="100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b/>
                <w:color w:val="000000"/>
                <w:sz w:val="22"/>
              </w:rPr>
            </w:pPr>
          </w:p>
        </w:tc>
      </w:tr>
      <w:tr w:rsidR="000776E1" w:rsidRPr="00EB0248" w:rsidTr="00B85444">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F71970" w:rsidRDefault="000776E1">
            <w:pPr>
              <w:rPr>
                <w:rFonts w:ascii="仿宋_GB2312" w:eastAsia="仿宋_GB2312" w:hAnsi="宋体" w:cs="Arial"/>
                <w:color w:val="000000"/>
                <w:szCs w:val="21"/>
              </w:rPr>
            </w:pPr>
            <w:r w:rsidRPr="00F71970">
              <w:rPr>
                <w:rFonts w:ascii="仿宋_GB2312" w:eastAsia="仿宋_GB2312" w:cs="Arial"/>
                <w:color w:val="000000"/>
                <w:szCs w:val="21"/>
              </w:rPr>
              <w:t>201</w:t>
            </w:r>
          </w:p>
        </w:tc>
        <w:tc>
          <w:tcPr>
            <w:tcW w:w="492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rPr>
                <w:rFonts w:ascii="仿宋_GB2312" w:eastAsia="仿宋_GB2312" w:hAnsi="宋体" w:cs="Arial"/>
                <w:color w:val="000000"/>
                <w:szCs w:val="21"/>
              </w:rPr>
            </w:pPr>
            <w:r w:rsidRPr="00F71970">
              <w:rPr>
                <w:rFonts w:ascii="仿宋_GB2312" w:eastAsia="仿宋_GB2312" w:cs="Arial" w:hint="eastAsia"/>
                <w:color w:val="000000"/>
                <w:szCs w:val="21"/>
              </w:rPr>
              <w:t>一般公共服务支出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rsidP="00ED7DC7">
            <w:pPr>
              <w:jc w:val="right"/>
              <w:rPr>
                <w:rFonts w:ascii="宋体" w:eastAsia="宋体" w:cs="Arial"/>
                <w:color w:val="000000"/>
                <w:sz w:val="22"/>
              </w:rPr>
            </w:pPr>
            <w:r>
              <w:rPr>
                <w:rFonts w:cs="Arial"/>
                <w:color w:val="000000"/>
                <w:sz w:val="22"/>
              </w:rPr>
              <w:t>73.56</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r>
              <w:rPr>
                <w:rFonts w:ascii="宋体" w:eastAsia="宋体" w:hAnsi="宋体" w:cs="宋体"/>
                <w:color w:val="000000"/>
                <w:sz w:val="22"/>
              </w:rPr>
              <w:t>73.56</w:t>
            </w:r>
          </w:p>
        </w:tc>
        <w:tc>
          <w:tcPr>
            <w:tcW w:w="100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B85444">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F71970" w:rsidRDefault="000776E1">
            <w:pPr>
              <w:rPr>
                <w:rFonts w:ascii="仿宋_GB2312" w:eastAsia="仿宋_GB2312" w:hAnsi="宋体" w:cs="Arial"/>
                <w:color w:val="000000"/>
                <w:szCs w:val="21"/>
              </w:rPr>
            </w:pPr>
            <w:r w:rsidRPr="00F71970">
              <w:rPr>
                <w:rFonts w:ascii="仿宋_GB2312" w:eastAsia="仿宋_GB2312" w:cs="Arial"/>
                <w:color w:val="000000"/>
                <w:szCs w:val="21"/>
              </w:rPr>
              <w:t>20134</w:t>
            </w:r>
          </w:p>
        </w:tc>
        <w:tc>
          <w:tcPr>
            <w:tcW w:w="492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rPr>
                <w:rFonts w:ascii="仿宋_GB2312" w:eastAsia="仿宋_GB2312" w:hAnsi="宋体" w:cs="Arial"/>
                <w:color w:val="000000"/>
                <w:szCs w:val="21"/>
              </w:rPr>
            </w:pPr>
            <w:r w:rsidRPr="00F71970">
              <w:rPr>
                <w:rFonts w:ascii="仿宋_GB2312" w:eastAsia="仿宋_GB2312" w:cs="Arial" w:hint="eastAsia"/>
                <w:color w:val="000000"/>
                <w:szCs w:val="21"/>
              </w:rPr>
              <w:t>统战事务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rsidP="00ED7DC7">
            <w:pPr>
              <w:jc w:val="right"/>
              <w:rPr>
                <w:rFonts w:ascii="宋体" w:eastAsia="宋体" w:cs="Arial"/>
                <w:color w:val="000000"/>
                <w:sz w:val="22"/>
              </w:rPr>
            </w:pPr>
            <w:r>
              <w:rPr>
                <w:rFonts w:cs="Arial"/>
                <w:color w:val="000000"/>
                <w:sz w:val="22"/>
              </w:rPr>
              <w:t>73.56</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r>
              <w:rPr>
                <w:rFonts w:ascii="宋体" w:eastAsia="宋体" w:hAnsi="宋体" w:cs="宋体"/>
                <w:color w:val="000000"/>
                <w:sz w:val="22"/>
              </w:rPr>
              <w:t>73.56</w:t>
            </w:r>
          </w:p>
        </w:tc>
        <w:tc>
          <w:tcPr>
            <w:tcW w:w="100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B85444">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F71970" w:rsidRDefault="000776E1">
            <w:pPr>
              <w:rPr>
                <w:rFonts w:ascii="仿宋_GB2312" w:eastAsia="仿宋_GB2312" w:hAnsi="宋体" w:cs="Arial"/>
                <w:color w:val="000000"/>
                <w:szCs w:val="21"/>
              </w:rPr>
            </w:pPr>
            <w:r w:rsidRPr="00F71970">
              <w:rPr>
                <w:rFonts w:ascii="仿宋_GB2312" w:eastAsia="仿宋_GB2312" w:cs="Arial"/>
                <w:color w:val="000000"/>
                <w:szCs w:val="21"/>
              </w:rPr>
              <w:t>2013401</w:t>
            </w:r>
          </w:p>
        </w:tc>
        <w:tc>
          <w:tcPr>
            <w:tcW w:w="492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rPr>
                <w:rFonts w:ascii="仿宋_GB2312" w:eastAsia="仿宋_GB2312" w:hAnsi="宋体" w:cs="Arial"/>
                <w:color w:val="000000"/>
                <w:szCs w:val="21"/>
              </w:rPr>
            </w:pPr>
            <w:r w:rsidRPr="00F71970">
              <w:rPr>
                <w:rFonts w:ascii="仿宋_GB2312" w:eastAsia="仿宋_GB2312" w:cs="Arial"/>
                <w:color w:val="000000"/>
                <w:szCs w:val="21"/>
              </w:rPr>
              <w:t xml:space="preserve">  </w:t>
            </w:r>
            <w:r w:rsidRPr="00F71970">
              <w:rPr>
                <w:rFonts w:ascii="仿宋_GB2312" w:eastAsia="仿宋_GB2312" w:cs="Arial" w:hint="eastAsia"/>
                <w:color w:val="000000"/>
                <w:szCs w:val="21"/>
              </w:rPr>
              <w:t>行政运行</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rsidP="00ED7DC7">
            <w:pPr>
              <w:jc w:val="right"/>
              <w:rPr>
                <w:rFonts w:ascii="宋体" w:eastAsia="宋体" w:cs="Arial"/>
                <w:color w:val="000000"/>
                <w:sz w:val="22"/>
              </w:rPr>
            </w:pPr>
            <w:r>
              <w:rPr>
                <w:rFonts w:cs="Arial"/>
                <w:color w:val="000000"/>
                <w:sz w:val="22"/>
              </w:rPr>
              <w:t>73.56</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r>
              <w:rPr>
                <w:rFonts w:ascii="宋体" w:eastAsia="宋体" w:hAnsi="宋体" w:cs="宋体"/>
                <w:color w:val="000000"/>
                <w:sz w:val="22"/>
              </w:rPr>
              <w:t>73.56</w:t>
            </w:r>
          </w:p>
        </w:tc>
        <w:tc>
          <w:tcPr>
            <w:tcW w:w="100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B85444">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F71970" w:rsidRDefault="000776E1">
            <w:pPr>
              <w:rPr>
                <w:rFonts w:ascii="仿宋_GB2312" w:eastAsia="仿宋_GB2312" w:hAnsi="宋体" w:cs="Arial"/>
                <w:color w:val="000000"/>
                <w:szCs w:val="21"/>
              </w:rPr>
            </w:pPr>
            <w:r w:rsidRPr="00F71970">
              <w:rPr>
                <w:rFonts w:ascii="仿宋_GB2312" w:eastAsia="仿宋_GB2312" w:cs="Arial"/>
                <w:color w:val="000000"/>
                <w:szCs w:val="21"/>
              </w:rPr>
              <w:t>208</w:t>
            </w:r>
          </w:p>
        </w:tc>
        <w:tc>
          <w:tcPr>
            <w:tcW w:w="492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rPr>
                <w:rFonts w:ascii="仿宋_GB2312" w:eastAsia="仿宋_GB2312" w:hAnsi="宋体" w:cs="Arial"/>
                <w:color w:val="000000"/>
                <w:szCs w:val="21"/>
              </w:rPr>
            </w:pPr>
            <w:r w:rsidRPr="00F71970">
              <w:rPr>
                <w:rFonts w:ascii="仿宋_GB2312" w:eastAsia="仿宋_GB2312" w:cs="Arial" w:hint="eastAsia"/>
                <w:color w:val="000000"/>
                <w:szCs w:val="21"/>
              </w:rPr>
              <w:t>社会保障和就业支出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rsidP="00ED7DC7">
            <w:pPr>
              <w:jc w:val="right"/>
              <w:rPr>
                <w:rFonts w:ascii="宋体" w:eastAsia="宋体" w:cs="Arial"/>
                <w:color w:val="000000"/>
                <w:sz w:val="22"/>
              </w:rPr>
            </w:pPr>
            <w:r>
              <w:rPr>
                <w:rFonts w:cs="Arial"/>
                <w:color w:val="000000"/>
                <w:sz w:val="22"/>
              </w:rPr>
              <w:t>10.82</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r>
              <w:rPr>
                <w:rFonts w:ascii="宋体" w:eastAsia="宋体" w:hAnsi="宋体" w:cs="宋体"/>
                <w:color w:val="000000"/>
                <w:sz w:val="22"/>
              </w:rPr>
              <w:t>10.82</w:t>
            </w:r>
          </w:p>
        </w:tc>
        <w:tc>
          <w:tcPr>
            <w:tcW w:w="100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B85444">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F71970" w:rsidRDefault="000776E1">
            <w:pPr>
              <w:rPr>
                <w:rFonts w:ascii="仿宋_GB2312" w:eastAsia="仿宋_GB2312" w:hAnsi="宋体" w:cs="Arial"/>
                <w:color w:val="000000"/>
                <w:szCs w:val="21"/>
              </w:rPr>
            </w:pPr>
            <w:r w:rsidRPr="00F71970">
              <w:rPr>
                <w:rFonts w:ascii="仿宋_GB2312" w:eastAsia="仿宋_GB2312" w:cs="Arial"/>
                <w:color w:val="000000"/>
                <w:szCs w:val="21"/>
              </w:rPr>
              <w:t>20805</w:t>
            </w:r>
          </w:p>
        </w:tc>
        <w:tc>
          <w:tcPr>
            <w:tcW w:w="492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rPr>
                <w:rFonts w:ascii="仿宋_GB2312" w:eastAsia="仿宋_GB2312" w:hAnsi="宋体" w:cs="Arial"/>
                <w:color w:val="000000"/>
                <w:szCs w:val="21"/>
              </w:rPr>
            </w:pPr>
            <w:r w:rsidRPr="00F71970">
              <w:rPr>
                <w:rFonts w:ascii="仿宋_GB2312" w:eastAsia="仿宋_GB2312" w:cs="Arial" w:hint="eastAsia"/>
                <w:color w:val="000000"/>
                <w:szCs w:val="21"/>
              </w:rPr>
              <w:t>行政事业单位离退休</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rsidP="00ED7DC7">
            <w:pPr>
              <w:jc w:val="right"/>
              <w:rPr>
                <w:rFonts w:ascii="宋体" w:eastAsia="宋体" w:cs="Arial"/>
                <w:color w:val="000000"/>
                <w:sz w:val="22"/>
              </w:rPr>
            </w:pPr>
            <w:r>
              <w:rPr>
                <w:rFonts w:cs="Arial"/>
                <w:color w:val="000000"/>
                <w:sz w:val="22"/>
              </w:rPr>
              <w:t>10.23</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r>
              <w:rPr>
                <w:rFonts w:ascii="宋体" w:eastAsia="宋体" w:hAnsi="宋体" w:cs="宋体"/>
                <w:color w:val="000000"/>
                <w:sz w:val="22"/>
              </w:rPr>
              <w:t>10.82</w:t>
            </w:r>
          </w:p>
        </w:tc>
        <w:tc>
          <w:tcPr>
            <w:tcW w:w="100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B85444">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F71970" w:rsidRDefault="000776E1">
            <w:pPr>
              <w:rPr>
                <w:rFonts w:ascii="仿宋_GB2312" w:eastAsia="仿宋_GB2312" w:hAnsi="宋体" w:cs="Arial"/>
                <w:color w:val="000000"/>
                <w:szCs w:val="21"/>
              </w:rPr>
            </w:pPr>
            <w:r w:rsidRPr="00F71970">
              <w:rPr>
                <w:rFonts w:ascii="仿宋_GB2312" w:eastAsia="仿宋_GB2312" w:cs="Arial"/>
                <w:color w:val="000000"/>
                <w:szCs w:val="21"/>
              </w:rPr>
              <w:t>2080505</w:t>
            </w:r>
          </w:p>
        </w:tc>
        <w:tc>
          <w:tcPr>
            <w:tcW w:w="492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rPr>
                <w:rFonts w:ascii="仿宋_GB2312" w:eastAsia="仿宋_GB2312" w:hAnsi="宋体" w:cs="Arial"/>
                <w:color w:val="000000"/>
                <w:szCs w:val="21"/>
              </w:rPr>
            </w:pPr>
            <w:r w:rsidRPr="00F71970">
              <w:rPr>
                <w:rFonts w:ascii="仿宋_GB2312" w:eastAsia="仿宋_GB2312" w:cs="Arial"/>
                <w:color w:val="000000"/>
                <w:szCs w:val="21"/>
              </w:rPr>
              <w:t xml:space="preserve">  </w:t>
            </w:r>
            <w:r w:rsidRPr="00F71970">
              <w:rPr>
                <w:rFonts w:ascii="仿宋_GB2312" w:eastAsia="仿宋_GB2312" w:cs="Arial" w:hint="eastAsia"/>
                <w:color w:val="000000"/>
                <w:szCs w:val="21"/>
              </w:rPr>
              <w:t>机关事业单位基本养老保险缴费支出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rsidP="00ED7DC7">
            <w:pPr>
              <w:jc w:val="right"/>
              <w:rPr>
                <w:rFonts w:ascii="宋体" w:eastAsia="宋体" w:cs="Arial"/>
                <w:color w:val="000000"/>
                <w:sz w:val="22"/>
              </w:rPr>
            </w:pPr>
            <w:r>
              <w:rPr>
                <w:rFonts w:cs="Arial"/>
                <w:color w:val="000000"/>
                <w:sz w:val="22"/>
              </w:rPr>
              <w:t>10.23</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r>
              <w:rPr>
                <w:rFonts w:ascii="宋体" w:eastAsia="宋体" w:hAnsi="宋体" w:cs="宋体"/>
                <w:color w:val="000000"/>
                <w:sz w:val="22"/>
              </w:rPr>
              <w:t>10.23</w:t>
            </w:r>
          </w:p>
        </w:tc>
        <w:tc>
          <w:tcPr>
            <w:tcW w:w="100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B85444">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F71970" w:rsidRDefault="000776E1">
            <w:pPr>
              <w:rPr>
                <w:rFonts w:ascii="仿宋_GB2312" w:eastAsia="仿宋_GB2312" w:hAnsi="宋体" w:cs="Arial"/>
                <w:color w:val="000000"/>
                <w:szCs w:val="21"/>
              </w:rPr>
            </w:pPr>
            <w:r w:rsidRPr="00F71970">
              <w:rPr>
                <w:rFonts w:ascii="仿宋_GB2312" w:eastAsia="仿宋_GB2312" w:cs="Arial"/>
                <w:color w:val="000000"/>
                <w:szCs w:val="21"/>
              </w:rPr>
              <w:t>20827</w:t>
            </w:r>
          </w:p>
        </w:tc>
        <w:tc>
          <w:tcPr>
            <w:tcW w:w="492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rPr>
                <w:rFonts w:ascii="仿宋_GB2312" w:eastAsia="仿宋_GB2312" w:hAnsi="宋体" w:cs="Arial"/>
                <w:color w:val="000000"/>
                <w:szCs w:val="21"/>
              </w:rPr>
            </w:pPr>
            <w:r w:rsidRPr="00F71970">
              <w:rPr>
                <w:rFonts w:ascii="仿宋_GB2312" w:eastAsia="仿宋_GB2312" w:cs="Arial" w:hint="eastAsia"/>
                <w:color w:val="000000"/>
                <w:szCs w:val="21"/>
              </w:rPr>
              <w:t>财政对其他社会保险基金的补助</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rsidP="00ED7DC7">
            <w:pPr>
              <w:jc w:val="right"/>
              <w:rPr>
                <w:rFonts w:ascii="宋体" w:eastAsia="宋体" w:cs="Arial"/>
                <w:color w:val="000000"/>
                <w:sz w:val="22"/>
              </w:rPr>
            </w:pPr>
            <w:r>
              <w:rPr>
                <w:rFonts w:cs="Arial"/>
                <w:color w:val="000000"/>
                <w:sz w:val="22"/>
              </w:rPr>
              <w:t>0.58</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r>
              <w:rPr>
                <w:rFonts w:ascii="宋体" w:eastAsia="宋体" w:hAnsi="宋体" w:cs="宋体"/>
                <w:color w:val="000000"/>
                <w:sz w:val="22"/>
              </w:rPr>
              <w:t>0.58</w:t>
            </w:r>
          </w:p>
        </w:tc>
        <w:tc>
          <w:tcPr>
            <w:tcW w:w="100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B85444">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F71970" w:rsidRDefault="000776E1">
            <w:pPr>
              <w:rPr>
                <w:rFonts w:ascii="仿宋_GB2312" w:eastAsia="仿宋_GB2312" w:hAnsi="宋体" w:cs="Arial"/>
                <w:color w:val="000000"/>
                <w:szCs w:val="21"/>
              </w:rPr>
            </w:pPr>
            <w:r w:rsidRPr="00F71970">
              <w:rPr>
                <w:rFonts w:ascii="仿宋_GB2312" w:eastAsia="仿宋_GB2312" w:cs="Arial"/>
                <w:color w:val="000000"/>
                <w:szCs w:val="21"/>
              </w:rPr>
              <w:t>2082702</w:t>
            </w:r>
          </w:p>
        </w:tc>
        <w:tc>
          <w:tcPr>
            <w:tcW w:w="492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rPr>
                <w:rFonts w:ascii="仿宋_GB2312" w:eastAsia="仿宋_GB2312" w:hAnsi="宋体" w:cs="Arial"/>
                <w:color w:val="000000"/>
                <w:szCs w:val="21"/>
              </w:rPr>
            </w:pPr>
            <w:r w:rsidRPr="00F71970">
              <w:rPr>
                <w:rFonts w:ascii="仿宋_GB2312" w:eastAsia="仿宋_GB2312" w:cs="Arial"/>
                <w:color w:val="000000"/>
                <w:szCs w:val="21"/>
              </w:rPr>
              <w:t xml:space="preserve">  </w:t>
            </w:r>
            <w:r w:rsidRPr="00F71970">
              <w:rPr>
                <w:rFonts w:ascii="仿宋_GB2312" w:eastAsia="仿宋_GB2312" w:cs="Arial" w:hint="eastAsia"/>
                <w:color w:val="000000"/>
                <w:szCs w:val="21"/>
              </w:rPr>
              <w:t>财政对工伤保险基金的补助</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rsidP="00ED7DC7">
            <w:pPr>
              <w:jc w:val="right"/>
              <w:rPr>
                <w:rFonts w:ascii="宋体" w:eastAsia="宋体" w:cs="Arial"/>
                <w:color w:val="000000"/>
                <w:sz w:val="22"/>
              </w:rPr>
            </w:pPr>
            <w:r>
              <w:rPr>
                <w:rFonts w:cs="Arial"/>
                <w:color w:val="000000"/>
                <w:sz w:val="22"/>
              </w:rPr>
              <w:t>0.58</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r>
              <w:rPr>
                <w:rFonts w:ascii="宋体" w:eastAsia="宋体" w:hAnsi="宋体" w:cs="宋体"/>
                <w:color w:val="000000"/>
                <w:sz w:val="22"/>
              </w:rPr>
              <w:t>0.58</w:t>
            </w:r>
          </w:p>
        </w:tc>
        <w:tc>
          <w:tcPr>
            <w:tcW w:w="100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B85444">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F71970" w:rsidRDefault="000776E1">
            <w:pPr>
              <w:rPr>
                <w:rFonts w:ascii="仿宋_GB2312" w:eastAsia="仿宋_GB2312" w:hAnsi="宋体" w:cs="Arial"/>
                <w:color w:val="000000"/>
                <w:szCs w:val="21"/>
              </w:rPr>
            </w:pPr>
            <w:r w:rsidRPr="00F71970">
              <w:rPr>
                <w:rFonts w:ascii="仿宋_GB2312" w:eastAsia="仿宋_GB2312" w:cs="Arial"/>
                <w:color w:val="000000"/>
                <w:szCs w:val="21"/>
              </w:rPr>
              <w:t>210</w:t>
            </w:r>
          </w:p>
        </w:tc>
        <w:tc>
          <w:tcPr>
            <w:tcW w:w="492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rPr>
                <w:rFonts w:ascii="仿宋_GB2312" w:eastAsia="仿宋_GB2312" w:hAnsi="宋体" w:cs="Arial"/>
                <w:color w:val="000000"/>
                <w:szCs w:val="21"/>
              </w:rPr>
            </w:pPr>
            <w:r w:rsidRPr="00F71970">
              <w:rPr>
                <w:rFonts w:ascii="仿宋_GB2312" w:eastAsia="仿宋_GB2312" w:cs="Arial" w:hint="eastAsia"/>
                <w:color w:val="000000"/>
                <w:szCs w:val="21"/>
              </w:rPr>
              <w:t>卫生健康支出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rsidP="00ED7DC7">
            <w:pPr>
              <w:jc w:val="right"/>
              <w:rPr>
                <w:rFonts w:ascii="宋体" w:eastAsia="宋体" w:cs="Arial"/>
                <w:color w:val="000000"/>
                <w:sz w:val="22"/>
              </w:rPr>
            </w:pPr>
            <w:r>
              <w:rPr>
                <w:rFonts w:cs="Arial"/>
                <w:color w:val="000000"/>
                <w:sz w:val="22"/>
              </w:rPr>
              <w:t>2.92</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r>
              <w:rPr>
                <w:rFonts w:ascii="宋体" w:eastAsia="宋体" w:hAnsi="宋体" w:cs="宋体"/>
                <w:color w:val="000000"/>
                <w:sz w:val="22"/>
              </w:rPr>
              <w:t>2.92</w:t>
            </w:r>
          </w:p>
        </w:tc>
        <w:tc>
          <w:tcPr>
            <w:tcW w:w="100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B85444">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F71970" w:rsidRDefault="000776E1">
            <w:pPr>
              <w:rPr>
                <w:rFonts w:ascii="仿宋_GB2312" w:eastAsia="仿宋_GB2312" w:hAnsi="宋体" w:cs="Arial"/>
                <w:color w:val="000000"/>
                <w:szCs w:val="21"/>
              </w:rPr>
            </w:pPr>
            <w:r w:rsidRPr="00F71970">
              <w:rPr>
                <w:rFonts w:ascii="仿宋_GB2312" w:eastAsia="仿宋_GB2312" w:cs="Arial"/>
                <w:color w:val="000000"/>
                <w:szCs w:val="21"/>
              </w:rPr>
              <w:t>21011</w:t>
            </w:r>
          </w:p>
        </w:tc>
        <w:tc>
          <w:tcPr>
            <w:tcW w:w="492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rPr>
                <w:rFonts w:ascii="仿宋_GB2312" w:eastAsia="仿宋_GB2312" w:hAnsi="宋体" w:cs="Arial"/>
                <w:color w:val="000000"/>
                <w:szCs w:val="21"/>
              </w:rPr>
            </w:pPr>
            <w:r w:rsidRPr="00F71970">
              <w:rPr>
                <w:rFonts w:ascii="仿宋_GB2312" w:eastAsia="仿宋_GB2312" w:cs="Arial" w:hint="eastAsia"/>
                <w:color w:val="000000"/>
                <w:szCs w:val="21"/>
              </w:rPr>
              <w:t>行政事业单位医疗</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rsidP="00ED7DC7">
            <w:pPr>
              <w:jc w:val="right"/>
              <w:rPr>
                <w:rFonts w:ascii="宋体" w:eastAsia="宋体" w:cs="Arial"/>
                <w:color w:val="000000"/>
                <w:sz w:val="22"/>
              </w:rPr>
            </w:pPr>
            <w:r>
              <w:rPr>
                <w:rFonts w:cs="Arial"/>
                <w:color w:val="000000"/>
                <w:sz w:val="22"/>
              </w:rPr>
              <w:t>2.92</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r>
              <w:rPr>
                <w:rFonts w:ascii="宋体" w:eastAsia="宋体" w:hAnsi="宋体" w:cs="宋体"/>
                <w:color w:val="000000"/>
                <w:sz w:val="22"/>
              </w:rPr>
              <w:t>2.29</w:t>
            </w:r>
          </w:p>
        </w:tc>
        <w:tc>
          <w:tcPr>
            <w:tcW w:w="100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rsidTr="00B85444">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Pr="00F71970" w:rsidRDefault="000776E1">
            <w:pPr>
              <w:rPr>
                <w:rFonts w:ascii="仿宋_GB2312" w:eastAsia="仿宋_GB2312" w:hAnsi="宋体" w:cs="Arial"/>
                <w:color w:val="000000"/>
                <w:szCs w:val="21"/>
              </w:rPr>
            </w:pPr>
            <w:r w:rsidRPr="00F71970">
              <w:rPr>
                <w:rFonts w:ascii="仿宋_GB2312" w:eastAsia="仿宋_GB2312" w:cs="Arial"/>
                <w:color w:val="000000"/>
                <w:szCs w:val="21"/>
              </w:rPr>
              <w:t>2101101</w:t>
            </w:r>
          </w:p>
        </w:tc>
        <w:tc>
          <w:tcPr>
            <w:tcW w:w="492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F71970" w:rsidRDefault="000776E1">
            <w:pPr>
              <w:rPr>
                <w:rFonts w:ascii="仿宋_GB2312" w:eastAsia="仿宋_GB2312" w:hAnsi="宋体" w:cs="Arial"/>
                <w:color w:val="000000"/>
                <w:szCs w:val="21"/>
              </w:rPr>
            </w:pPr>
            <w:r w:rsidRPr="00F71970">
              <w:rPr>
                <w:rFonts w:ascii="仿宋_GB2312" w:eastAsia="仿宋_GB2312" w:cs="Arial"/>
                <w:color w:val="000000"/>
                <w:szCs w:val="21"/>
              </w:rPr>
              <w:t xml:space="preserve">  </w:t>
            </w:r>
            <w:r w:rsidRPr="00F71970">
              <w:rPr>
                <w:rFonts w:ascii="仿宋_GB2312" w:eastAsia="仿宋_GB2312" w:cs="Arial" w:hint="eastAsia"/>
                <w:color w:val="000000"/>
                <w:szCs w:val="21"/>
              </w:rPr>
              <w:t>行政单位医疗</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rsidP="00ED7DC7">
            <w:pPr>
              <w:jc w:val="right"/>
              <w:rPr>
                <w:rFonts w:ascii="宋体" w:eastAsia="宋体" w:cs="Arial"/>
                <w:b/>
                <w:bCs/>
                <w:color w:val="000000"/>
                <w:sz w:val="22"/>
              </w:rPr>
            </w:pPr>
            <w:r>
              <w:rPr>
                <w:rFonts w:cs="Arial"/>
                <w:b/>
                <w:bCs/>
                <w:color w:val="000000"/>
                <w:sz w:val="22"/>
              </w:rPr>
              <w:t>87.30</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r>
              <w:rPr>
                <w:rFonts w:ascii="宋体" w:eastAsia="宋体" w:hAnsi="宋体" w:cs="宋体"/>
                <w:color w:val="000000"/>
                <w:sz w:val="22"/>
              </w:rPr>
              <w:t>87.30</w:t>
            </w:r>
          </w:p>
        </w:tc>
        <w:tc>
          <w:tcPr>
            <w:tcW w:w="100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bl>
    <w:p w:rsidR="000776E1" w:rsidRDefault="000776E1"/>
    <w:p w:rsidR="000776E1" w:rsidRDefault="000776E1"/>
    <w:p w:rsidR="000776E1" w:rsidRDefault="000776E1"/>
    <w:p w:rsidR="000776E1" w:rsidRDefault="000776E1"/>
    <w:p w:rsidR="000776E1" w:rsidRDefault="000776E1">
      <w:pPr>
        <w:rPr>
          <w:rFonts w:hint="eastAsia"/>
        </w:rPr>
      </w:pPr>
    </w:p>
    <w:p w:rsidR="00B85444" w:rsidRDefault="00B85444">
      <w:pPr>
        <w:rPr>
          <w:rFonts w:hint="eastAsia"/>
        </w:rPr>
      </w:pPr>
    </w:p>
    <w:p w:rsidR="00B85444" w:rsidRDefault="00B85444">
      <w:pPr>
        <w:rPr>
          <w:rFonts w:hint="eastAsia"/>
        </w:rPr>
      </w:pPr>
    </w:p>
    <w:p w:rsidR="00B85444" w:rsidRDefault="00B85444">
      <w:pPr>
        <w:rPr>
          <w:rFonts w:hint="eastAsia"/>
        </w:rPr>
      </w:pPr>
    </w:p>
    <w:p w:rsidR="00B85444" w:rsidRDefault="00B85444">
      <w:pPr>
        <w:rPr>
          <w:rFonts w:hint="eastAsia"/>
        </w:rPr>
      </w:pPr>
    </w:p>
    <w:p w:rsidR="00B85444" w:rsidRDefault="00B85444">
      <w:pPr>
        <w:rPr>
          <w:rFonts w:hint="eastAsia"/>
        </w:rPr>
      </w:pPr>
    </w:p>
    <w:p w:rsidR="00B85444" w:rsidRDefault="00B85444">
      <w:pPr>
        <w:rPr>
          <w:rFonts w:hint="eastAsia"/>
        </w:rPr>
      </w:pPr>
    </w:p>
    <w:p w:rsidR="00B85444" w:rsidRDefault="00B85444">
      <w:pPr>
        <w:rPr>
          <w:rFonts w:hint="eastAsia"/>
        </w:rPr>
      </w:pPr>
    </w:p>
    <w:p w:rsidR="00B85444" w:rsidRDefault="00B85444">
      <w:pPr>
        <w:rPr>
          <w:rFonts w:hint="eastAsia"/>
        </w:rPr>
      </w:pPr>
    </w:p>
    <w:p w:rsidR="00B85444" w:rsidRDefault="00B85444">
      <w:pPr>
        <w:rPr>
          <w:rFonts w:hint="eastAsia"/>
        </w:rPr>
      </w:pPr>
    </w:p>
    <w:p w:rsidR="00B85444" w:rsidRDefault="00B85444">
      <w:pPr>
        <w:rPr>
          <w:rFonts w:hint="eastAsia"/>
        </w:rPr>
      </w:pPr>
    </w:p>
    <w:p w:rsidR="00B85444" w:rsidRDefault="00B85444">
      <w:pPr>
        <w:rPr>
          <w:rFonts w:hint="eastAsia"/>
        </w:rPr>
      </w:pPr>
    </w:p>
    <w:p w:rsidR="00B85444" w:rsidRDefault="00B85444"/>
    <w:tbl>
      <w:tblPr>
        <w:tblW w:w="10000" w:type="dxa"/>
        <w:jc w:val="center"/>
        <w:tblLayout w:type="fixed"/>
        <w:tblCellMar>
          <w:left w:w="0" w:type="dxa"/>
          <w:right w:w="0" w:type="dxa"/>
        </w:tblCellMar>
        <w:tblLook w:val="00A0" w:firstRow="1" w:lastRow="0" w:firstColumn="1" w:lastColumn="0" w:noHBand="0" w:noVBand="0"/>
      </w:tblPr>
      <w:tblGrid>
        <w:gridCol w:w="896"/>
        <w:gridCol w:w="1932"/>
        <w:gridCol w:w="783"/>
        <w:gridCol w:w="655"/>
        <w:gridCol w:w="1599"/>
        <w:gridCol w:w="768"/>
        <w:gridCol w:w="744"/>
        <w:gridCol w:w="1891"/>
        <w:gridCol w:w="732"/>
      </w:tblGrid>
      <w:tr w:rsidR="000776E1" w:rsidRPr="00EB0248">
        <w:trPr>
          <w:trHeight w:val="662"/>
          <w:jc w:val="center"/>
        </w:trPr>
        <w:tc>
          <w:tcPr>
            <w:tcW w:w="10000" w:type="dxa"/>
            <w:gridSpan w:val="9"/>
            <w:tcBorders>
              <w:top w:val="nil"/>
              <w:left w:val="nil"/>
              <w:bottom w:val="nil"/>
              <w:right w:val="nil"/>
            </w:tcBorders>
            <w:tcMar>
              <w:top w:w="15" w:type="dxa"/>
              <w:left w:w="15" w:type="dxa"/>
              <w:right w:w="15" w:type="dxa"/>
            </w:tcMar>
            <w:vAlign w:val="center"/>
          </w:tcPr>
          <w:p w:rsidR="000776E1" w:rsidRDefault="000776E1">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一般公共预算财政拨款基本支出决算表</w:t>
            </w:r>
          </w:p>
        </w:tc>
      </w:tr>
      <w:tr w:rsidR="000776E1" w:rsidRPr="00EB0248">
        <w:trPr>
          <w:trHeight w:val="339"/>
          <w:jc w:val="center"/>
        </w:trPr>
        <w:tc>
          <w:tcPr>
            <w:tcW w:w="896" w:type="dxa"/>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1932" w:type="dxa"/>
            <w:tcBorders>
              <w:top w:val="nil"/>
              <w:left w:val="nil"/>
              <w:bottom w:val="nil"/>
              <w:right w:val="nil"/>
            </w:tcBorders>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783" w:type="dxa"/>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1599" w:type="dxa"/>
            <w:tcBorders>
              <w:top w:val="nil"/>
              <w:left w:val="nil"/>
              <w:bottom w:val="nil"/>
              <w:right w:val="nil"/>
            </w:tcBorders>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768" w:type="dxa"/>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rsidR="000776E1" w:rsidRDefault="000776E1">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公开</w:t>
            </w:r>
            <w:r>
              <w:rPr>
                <w:rFonts w:ascii="宋体" w:eastAsia="宋体" w:hAnsi="宋体" w:cs="宋体"/>
                <w:color w:val="000000"/>
                <w:kern w:val="0"/>
                <w:sz w:val="18"/>
                <w:szCs w:val="18"/>
              </w:rPr>
              <w:t>06</w:t>
            </w:r>
            <w:r>
              <w:rPr>
                <w:rFonts w:ascii="宋体" w:eastAsia="宋体" w:hAnsi="宋体" w:cs="宋体" w:hint="eastAsia"/>
                <w:color w:val="000000"/>
                <w:kern w:val="0"/>
                <w:sz w:val="18"/>
                <w:szCs w:val="18"/>
              </w:rPr>
              <w:t>表</w:t>
            </w:r>
          </w:p>
        </w:tc>
      </w:tr>
      <w:tr w:rsidR="00B85444" w:rsidRPr="00EB0248" w:rsidTr="001279B7">
        <w:trPr>
          <w:trHeight w:val="339"/>
          <w:jc w:val="center"/>
        </w:trPr>
        <w:tc>
          <w:tcPr>
            <w:tcW w:w="7377" w:type="dxa"/>
            <w:gridSpan w:val="7"/>
            <w:tcBorders>
              <w:top w:val="nil"/>
              <w:left w:val="nil"/>
              <w:bottom w:val="nil"/>
              <w:right w:val="nil"/>
            </w:tcBorders>
            <w:noWrap/>
            <w:tcMar>
              <w:top w:w="15" w:type="dxa"/>
              <w:left w:w="15" w:type="dxa"/>
              <w:right w:w="15" w:type="dxa"/>
            </w:tcMar>
            <w:vAlign w:val="bottom"/>
          </w:tcPr>
          <w:p w:rsidR="00B85444" w:rsidRPr="00EB0248" w:rsidRDefault="00B85444">
            <w:pPr>
              <w:rPr>
                <w:rFonts w:ascii="Arial" w:hAnsi="Arial" w:cs="Arial"/>
                <w:color w:val="000000"/>
                <w:sz w:val="20"/>
                <w:szCs w:val="20"/>
              </w:rPr>
            </w:pPr>
            <w:r>
              <w:rPr>
                <w:rFonts w:ascii="宋体" w:eastAsia="宋体" w:hAnsi="宋体" w:cs="宋体" w:hint="eastAsia"/>
                <w:color w:val="000000"/>
                <w:kern w:val="0"/>
                <w:sz w:val="20"/>
                <w:szCs w:val="20"/>
              </w:rPr>
              <w:t>部门：</w:t>
            </w:r>
            <w:r>
              <w:rPr>
                <w:rFonts w:hint="eastAsia"/>
                <w:sz w:val="22"/>
              </w:rPr>
              <w:t>中国人民政治协商会议承德市鹰手营子矿区委员会办公室</w:t>
            </w:r>
          </w:p>
        </w:tc>
        <w:tc>
          <w:tcPr>
            <w:tcW w:w="2623" w:type="dxa"/>
            <w:gridSpan w:val="2"/>
            <w:tcBorders>
              <w:top w:val="nil"/>
              <w:left w:val="nil"/>
              <w:bottom w:val="nil"/>
              <w:right w:val="nil"/>
            </w:tcBorders>
            <w:noWrap/>
            <w:tcMar>
              <w:top w:w="15" w:type="dxa"/>
              <w:left w:w="15" w:type="dxa"/>
              <w:right w:w="15" w:type="dxa"/>
            </w:tcMar>
            <w:vAlign w:val="bottom"/>
          </w:tcPr>
          <w:p w:rsidR="00B85444" w:rsidRDefault="00B85444">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金额单位：万元</w:t>
            </w:r>
          </w:p>
        </w:tc>
      </w:tr>
      <w:tr w:rsidR="000776E1" w:rsidRPr="00EB0248">
        <w:trPr>
          <w:trHeight w:val="362"/>
          <w:jc w:val="center"/>
        </w:trPr>
        <w:tc>
          <w:tcPr>
            <w:tcW w:w="361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人员经费</w:t>
            </w:r>
          </w:p>
        </w:tc>
        <w:tc>
          <w:tcPr>
            <w:tcW w:w="6389" w:type="dxa"/>
            <w:gridSpan w:val="6"/>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公用经费</w:t>
            </w:r>
          </w:p>
        </w:tc>
      </w:tr>
      <w:tr w:rsidR="000776E1" w:rsidRPr="00EB0248">
        <w:trPr>
          <w:trHeight w:val="362"/>
          <w:jc w:val="center"/>
        </w:trPr>
        <w:tc>
          <w:tcPr>
            <w:tcW w:w="89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932" w:type="dxa"/>
            <w:vMerge w:val="restart"/>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83" w:type="dxa"/>
            <w:vMerge w:val="restart"/>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科目编码</w:t>
            </w:r>
          </w:p>
        </w:tc>
        <w:tc>
          <w:tcPr>
            <w:tcW w:w="1599" w:type="dxa"/>
            <w:vMerge w:val="restart"/>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68" w:type="dxa"/>
            <w:vMerge w:val="restart"/>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891" w:type="dxa"/>
            <w:vMerge w:val="restart"/>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0776E1" w:rsidRPr="00EB0248">
        <w:trPr>
          <w:trHeight w:val="349"/>
          <w:jc w:val="center"/>
        </w:trPr>
        <w:tc>
          <w:tcPr>
            <w:tcW w:w="89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932"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783"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655"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599"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768"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744"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891"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732"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r>
      <w:tr w:rsidR="000776E1" w:rsidRPr="00EB0248">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301</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工资福利支出</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r w:rsidRPr="004C5CD6">
              <w:rPr>
                <w:rFonts w:ascii="仿宋_GB2312" w:eastAsia="仿宋_GB2312" w:cs="Arial"/>
                <w:color w:val="000000"/>
                <w:szCs w:val="21"/>
              </w:rPr>
              <w:t>73.82</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商品和服务支出</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r>
              <w:rPr>
                <w:rFonts w:ascii="宋体" w:eastAsia="宋体" w:hAnsi="宋体" w:cs="宋体"/>
                <w:color w:val="000000"/>
                <w:sz w:val="20"/>
                <w:szCs w:val="20"/>
              </w:rPr>
              <w:t>12.56</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307</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30101</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基本工资</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r w:rsidRPr="004C5CD6">
              <w:rPr>
                <w:rFonts w:ascii="仿宋_GB2312" w:eastAsia="仿宋_GB2312" w:cs="Arial"/>
                <w:color w:val="000000"/>
                <w:szCs w:val="21"/>
              </w:rPr>
              <w:t>29.53</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30201</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办公费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r>
              <w:rPr>
                <w:rFonts w:ascii="宋体" w:eastAsia="宋体" w:hAnsi="宋体" w:cs="宋体"/>
                <w:color w:val="000000"/>
                <w:sz w:val="20"/>
                <w:szCs w:val="20"/>
              </w:rPr>
              <w:t>1.8</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30701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国内债务付息</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30102</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津贴补贴</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r w:rsidRPr="004C5CD6">
              <w:rPr>
                <w:rFonts w:ascii="仿宋_GB2312" w:eastAsia="仿宋_GB2312" w:cs="Arial"/>
                <w:color w:val="000000"/>
                <w:szCs w:val="21"/>
              </w:rPr>
              <w:t>26.14</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30202</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印刷费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30702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国外债务付息</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30103</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奖金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r w:rsidRPr="004C5CD6">
              <w:rPr>
                <w:rFonts w:ascii="仿宋_GB2312" w:eastAsia="仿宋_GB2312" w:cs="Arial"/>
                <w:color w:val="000000"/>
                <w:szCs w:val="21"/>
              </w:rPr>
              <w:t>1.99</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30203</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咨询费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310</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30106</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伙食补助费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30204</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手续费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31001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房屋建筑物购建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30107</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绩效工资</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r w:rsidRPr="004C5CD6">
              <w:rPr>
                <w:rFonts w:ascii="仿宋_GB2312" w:eastAsia="仿宋_GB2312" w:cs="Arial"/>
                <w:color w:val="000000"/>
                <w:szCs w:val="21"/>
              </w:rPr>
              <w:t>2.43</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30205</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水费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31002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办公设备购置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30108</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机关事业单位基本养老保险缴费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r w:rsidRPr="004C5CD6">
              <w:rPr>
                <w:rFonts w:ascii="仿宋_GB2312" w:eastAsia="仿宋_GB2312" w:cs="Arial"/>
                <w:color w:val="000000"/>
                <w:szCs w:val="21"/>
              </w:rPr>
              <w:t>10.23</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30206</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电费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31003</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专用设备购置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30109</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职业年金缴费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30207</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邮电费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r>
              <w:rPr>
                <w:rFonts w:ascii="宋体" w:eastAsia="宋体" w:hAnsi="宋体" w:cs="宋体"/>
                <w:color w:val="000000"/>
                <w:sz w:val="20"/>
                <w:szCs w:val="20"/>
              </w:rPr>
              <w:t>2.49</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31005</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基础设施建设</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30110</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职工基本医疗保险缴费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r w:rsidRPr="004C5CD6">
              <w:rPr>
                <w:rFonts w:ascii="仿宋_GB2312" w:eastAsia="仿宋_GB2312" w:cs="Arial"/>
                <w:color w:val="000000"/>
                <w:szCs w:val="21"/>
              </w:rPr>
              <w:t>2.56</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30208</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取暖费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31006</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大型修缮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30111</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公务员医疗补助缴费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r w:rsidRPr="004C5CD6">
              <w:rPr>
                <w:rFonts w:ascii="仿宋_GB2312" w:eastAsia="仿宋_GB2312" w:cs="Arial"/>
                <w:color w:val="000000"/>
                <w:szCs w:val="21"/>
              </w:rPr>
              <w:t>0.36</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30209</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物业管理费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31007</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信息网络及软件购置更新</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30112</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其他社会保障缴费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r w:rsidRPr="004C5CD6">
              <w:rPr>
                <w:rFonts w:ascii="仿宋_GB2312" w:eastAsia="仿宋_GB2312" w:cs="Arial"/>
                <w:color w:val="000000"/>
                <w:szCs w:val="21"/>
              </w:rPr>
              <w:t>0.58</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30211</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差旅费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r>
              <w:rPr>
                <w:rFonts w:ascii="宋体" w:eastAsia="宋体" w:hAnsi="宋体" w:cs="宋体"/>
                <w:color w:val="000000"/>
                <w:sz w:val="20"/>
                <w:szCs w:val="20"/>
              </w:rPr>
              <w:t>1.28</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31008</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物资储备</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30113</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住房公积金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30212</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因公出国（境）费用</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r>
              <w:rPr>
                <w:rFonts w:ascii="宋体" w:eastAsia="宋体" w:hAnsi="宋体" w:cs="宋体"/>
                <w:color w:val="000000"/>
                <w:sz w:val="20"/>
                <w:szCs w:val="20"/>
              </w:rPr>
              <w:t>1.81</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31009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土地补偿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30114</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医疗费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30213</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维修（护）费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31010</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安置补助</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30199</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其他工资福利支出</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30214</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租赁费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31011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地上附着物和青苗补偿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303</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对个人和家庭的补助</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r w:rsidRPr="004C5CD6">
              <w:rPr>
                <w:rFonts w:ascii="仿宋_GB2312" w:eastAsia="仿宋_GB2312" w:cs="Arial"/>
                <w:color w:val="000000"/>
                <w:szCs w:val="21"/>
              </w:rPr>
              <w:t>0.92</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30215</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会议费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31012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拆迁补偿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30301</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离休费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30216</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培训费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31013</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公务用车购置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30302</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退休费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left"/>
              <w:rPr>
                <w:rFonts w:ascii="宋体" w:eastAsia="宋体" w:hAnsi="宋体" w:cs="宋体"/>
                <w:color w:val="000000"/>
                <w:sz w:val="20"/>
                <w:szCs w:val="20"/>
              </w:rPr>
            </w:pP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公务接待费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31019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其他交通工具购置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30303</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退职（役）费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30218</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专用材料费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31021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文物和陈列品购置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30304</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抚恤金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30224</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被装购置费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31022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无形资产购置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30305</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生活补助</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r w:rsidRPr="004C5CD6">
              <w:rPr>
                <w:rFonts w:ascii="仿宋_GB2312" w:eastAsia="仿宋_GB2312" w:cs="Arial"/>
                <w:color w:val="000000"/>
                <w:szCs w:val="21"/>
              </w:rPr>
              <w:t>0.90</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30225</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专用燃料费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31099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其他资本性支出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30306</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救济费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30226</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劳务费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399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30307</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医疗费补助</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30227</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委托业务费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39906</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赠与</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30308</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助学金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30228</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工会经费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r>
              <w:rPr>
                <w:rFonts w:ascii="宋体" w:eastAsia="宋体" w:hAnsi="宋体" w:cs="宋体"/>
                <w:color w:val="000000"/>
                <w:sz w:val="20"/>
                <w:szCs w:val="20"/>
              </w:rPr>
              <w:t>0.7</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39907</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国家赔偿费用支出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30309</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奖励金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r w:rsidRPr="004C5CD6">
              <w:rPr>
                <w:rFonts w:ascii="仿宋_GB2312" w:eastAsia="仿宋_GB2312" w:cs="Arial"/>
                <w:color w:val="000000"/>
                <w:szCs w:val="21"/>
              </w:rPr>
              <w:t>0.02</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30229</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福利费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r>
              <w:rPr>
                <w:rFonts w:ascii="宋体" w:eastAsia="宋体" w:hAnsi="宋体" w:cs="宋体"/>
                <w:color w:val="000000"/>
                <w:sz w:val="20"/>
                <w:szCs w:val="20"/>
              </w:rPr>
              <w:t>0.49</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39908</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18"/>
                <w:szCs w:val="18"/>
              </w:rPr>
              <w:t xml:space="preserve"> </w:t>
            </w:r>
            <w:r>
              <w:rPr>
                <w:rFonts w:ascii="宋体" w:eastAsia="宋体" w:hAnsi="宋体" w:cs="宋体" w:hint="eastAsia"/>
                <w:color w:val="000000"/>
                <w:kern w:val="0"/>
                <w:sz w:val="18"/>
                <w:szCs w:val="18"/>
              </w:rPr>
              <w:t>对民间非营利组织和群众性自治组织补贴</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30310</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个人农业生产补贴</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30231</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公务用车运行维护费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39999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30399</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其他对个人和家庭的补助</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30239</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其他交通费用</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rsidTr="004C5CD6">
        <w:trPr>
          <w:trHeight w:val="390"/>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r w:rsidRPr="004C5CD6">
              <w:rPr>
                <w:rFonts w:ascii="仿宋_GB2312" w:eastAsia="仿宋_GB2312" w:cs="Arial" w:hint="eastAsia"/>
                <w:color w:val="000000"/>
                <w:szCs w:val="21"/>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30240</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税金及附加费用</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jc w:val="right"/>
              <w:rPr>
                <w:rFonts w:ascii="仿宋_GB2312" w:eastAsia="仿宋_GB2312" w:hAnsi="宋体" w:cs="Arial"/>
                <w:color w:val="000000"/>
                <w:szCs w:val="21"/>
              </w:rPr>
            </w:pPr>
            <w:r w:rsidRPr="004C5CD6">
              <w:rPr>
                <w:rFonts w:ascii="仿宋_GB2312" w:eastAsia="仿宋_GB2312" w:cs="Arial" w:hint="eastAsia"/>
                <w:color w:val="000000"/>
                <w:szCs w:val="21"/>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30299</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其他商品和服务支出</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p>
        </w:tc>
      </w:tr>
      <w:tr w:rsidR="000776E1" w:rsidRPr="00EB0248" w:rsidTr="004C5CD6">
        <w:trPr>
          <w:trHeight w:val="301"/>
          <w:jc w:val="center"/>
        </w:trPr>
        <w:tc>
          <w:tcPr>
            <w:tcW w:w="2828"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人员经费合计</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0776E1" w:rsidRPr="004C5CD6" w:rsidRDefault="000776E1">
            <w:pPr>
              <w:spacing w:line="220" w:lineRule="exact"/>
              <w:jc w:val="right"/>
              <w:rPr>
                <w:rFonts w:ascii="仿宋_GB2312" w:eastAsia="仿宋_GB2312" w:hAnsi="宋体" w:cs="宋体"/>
                <w:color w:val="000000"/>
                <w:szCs w:val="21"/>
              </w:rPr>
            </w:pPr>
            <w:r>
              <w:rPr>
                <w:rFonts w:ascii="仿宋_GB2312" w:eastAsia="仿宋_GB2312" w:hAnsi="宋体" w:cs="宋体"/>
                <w:color w:val="000000"/>
                <w:szCs w:val="21"/>
              </w:rPr>
              <w:t>73.82</w:t>
            </w:r>
          </w:p>
        </w:tc>
        <w:tc>
          <w:tcPr>
            <w:tcW w:w="565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rsidP="00BE748F">
            <w:pPr>
              <w:ind w:right="440" w:firstLineChars="950" w:firstLine="2090"/>
              <w:rPr>
                <w:rFonts w:ascii="宋体" w:eastAsia="宋体" w:cs="Arial"/>
                <w:color w:val="000000"/>
                <w:sz w:val="22"/>
              </w:rPr>
            </w:pPr>
            <w:r>
              <w:rPr>
                <w:rFonts w:cs="Arial" w:hint="eastAsia"/>
                <w:color w:val="000000"/>
                <w:sz w:val="22"/>
              </w:rPr>
              <w:t>公用经费合计</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spacing w:line="180" w:lineRule="exact"/>
              <w:jc w:val="right"/>
              <w:rPr>
                <w:rFonts w:ascii="宋体" w:eastAsia="宋体" w:hAnsi="宋体" w:cs="宋体"/>
                <w:color w:val="000000"/>
                <w:sz w:val="20"/>
                <w:szCs w:val="20"/>
              </w:rPr>
            </w:pPr>
            <w:r>
              <w:rPr>
                <w:rFonts w:ascii="宋体" w:eastAsia="宋体" w:hAnsi="宋体" w:cs="宋体"/>
                <w:color w:val="000000"/>
                <w:sz w:val="20"/>
                <w:szCs w:val="20"/>
              </w:rPr>
              <w:t>12.56</w:t>
            </w:r>
          </w:p>
        </w:tc>
      </w:tr>
    </w:tbl>
    <w:p w:rsidR="000776E1" w:rsidRDefault="000776E1">
      <w:r>
        <w:br w:type="page"/>
      </w:r>
    </w:p>
    <w:tbl>
      <w:tblPr>
        <w:tblW w:w="9220" w:type="dxa"/>
        <w:jc w:val="center"/>
        <w:tblCellMar>
          <w:left w:w="0" w:type="dxa"/>
          <w:right w:w="0" w:type="dxa"/>
        </w:tblCellMar>
        <w:tblLook w:val="00A0" w:firstRow="1" w:lastRow="0" w:firstColumn="1" w:lastColumn="0" w:noHBand="0" w:noVBand="0"/>
      </w:tblPr>
      <w:tblGrid>
        <w:gridCol w:w="6130"/>
        <w:gridCol w:w="733"/>
        <w:gridCol w:w="307"/>
        <w:gridCol w:w="307"/>
        <w:gridCol w:w="307"/>
        <w:gridCol w:w="1436"/>
      </w:tblGrid>
      <w:tr w:rsidR="000776E1" w:rsidRPr="00EB0248">
        <w:trPr>
          <w:trHeight w:val="638"/>
          <w:jc w:val="center"/>
        </w:trPr>
        <w:tc>
          <w:tcPr>
            <w:tcW w:w="9220" w:type="dxa"/>
            <w:gridSpan w:val="6"/>
            <w:tcBorders>
              <w:top w:val="nil"/>
              <w:left w:val="nil"/>
              <w:bottom w:val="nil"/>
              <w:right w:val="nil"/>
            </w:tcBorders>
            <w:noWrap/>
            <w:tcMar>
              <w:top w:w="15" w:type="dxa"/>
              <w:left w:w="15" w:type="dxa"/>
              <w:right w:w="15" w:type="dxa"/>
            </w:tcMar>
            <w:vAlign w:val="center"/>
          </w:tcPr>
          <w:p w:rsidR="000776E1" w:rsidRDefault="000776E1">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t>一般公共预算财政拨款“三公”经费支出决算表</w:t>
            </w:r>
          </w:p>
        </w:tc>
      </w:tr>
      <w:tr w:rsidR="000776E1" w:rsidRPr="00EB0248">
        <w:trPr>
          <w:trHeight w:val="360"/>
          <w:jc w:val="center"/>
        </w:trPr>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Default="000776E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w:t>
            </w:r>
            <w:r>
              <w:rPr>
                <w:rFonts w:ascii="宋体" w:eastAsia="宋体" w:hAnsi="宋体" w:cs="宋体"/>
                <w:color w:val="000000"/>
                <w:kern w:val="0"/>
                <w:sz w:val="20"/>
                <w:szCs w:val="20"/>
              </w:rPr>
              <w:t>07</w:t>
            </w:r>
            <w:r>
              <w:rPr>
                <w:rFonts w:ascii="宋体" w:eastAsia="宋体" w:hAnsi="宋体" w:cs="宋体" w:hint="eastAsia"/>
                <w:color w:val="000000"/>
                <w:kern w:val="0"/>
                <w:sz w:val="20"/>
                <w:szCs w:val="20"/>
              </w:rPr>
              <w:t>表</w:t>
            </w:r>
          </w:p>
        </w:tc>
      </w:tr>
      <w:tr w:rsidR="000776E1" w:rsidRPr="00EB0248">
        <w:trPr>
          <w:trHeight w:val="360"/>
          <w:jc w:val="center"/>
        </w:trPr>
        <w:tc>
          <w:tcPr>
            <w:tcW w:w="0" w:type="auto"/>
            <w:tcBorders>
              <w:top w:val="nil"/>
              <w:left w:val="nil"/>
              <w:bottom w:val="nil"/>
              <w:right w:val="nil"/>
            </w:tcBorders>
            <w:noWrap/>
            <w:tcMar>
              <w:top w:w="15" w:type="dxa"/>
              <w:left w:w="15" w:type="dxa"/>
              <w:right w:w="15" w:type="dxa"/>
            </w:tcMar>
            <w:vAlign w:val="bottom"/>
          </w:tcPr>
          <w:p w:rsidR="000776E1" w:rsidRDefault="000776E1">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r w:rsidR="003B7B53">
              <w:rPr>
                <w:rFonts w:hint="eastAsia"/>
                <w:sz w:val="22"/>
              </w:rPr>
              <w:t>中国人民政治协商会议承德市鹰手营子矿区委员会办公室</w:t>
            </w: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Default="000776E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0776E1" w:rsidRPr="00EB0248">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预算数</w:t>
            </w:r>
          </w:p>
        </w:tc>
      </w:tr>
      <w:tr w:rsidR="000776E1" w:rsidRPr="00EB0248">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0776E1" w:rsidRPr="00EB0248">
        <w:trPr>
          <w:trHeight w:val="417"/>
          <w:jc w:val="center"/>
        </w:trPr>
        <w:tc>
          <w:tcPr>
            <w:tcW w:w="1267" w:type="dxa"/>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r>
      <w:tr w:rsidR="000776E1" w:rsidRPr="00EB0248">
        <w:trPr>
          <w:trHeight w:val="417"/>
          <w:jc w:val="center"/>
        </w:trPr>
        <w:tc>
          <w:tcPr>
            <w:tcW w:w="1267" w:type="dxa"/>
            <w:tcBorders>
              <w:top w:val="nil"/>
              <w:left w:val="single" w:sz="4" w:space="0" w:color="auto"/>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w:t>
            </w:r>
          </w:p>
        </w:tc>
        <w:tc>
          <w:tcPr>
            <w:tcW w:w="1686"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6</w:t>
            </w:r>
          </w:p>
        </w:tc>
      </w:tr>
      <w:tr w:rsidR="000776E1" w:rsidRPr="00EB0248">
        <w:trPr>
          <w:trHeight w:val="417"/>
          <w:jc w:val="center"/>
        </w:trPr>
        <w:tc>
          <w:tcPr>
            <w:tcW w:w="0" w:type="auto"/>
            <w:tcBorders>
              <w:top w:val="nil"/>
              <w:left w:val="single" w:sz="4" w:space="0" w:color="auto"/>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r>
              <w:rPr>
                <w:rFonts w:ascii="宋体" w:eastAsia="宋体" w:hAnsi="宋体" w:cs="宋体"/>
                <w:color w:val="000000"/>
                <w:sz w:val="22"/>
              </w:rPr>
              <w:t>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r>
              <w:rPr>
                <w:rFonts w:ascii="宋体" w:eastAsia="宋体" w:hAnsi="宋体" w:cs="宋体"/>
                <w:color w:val="000000"/>
                <w:sz w:val="22"/>
              </w:rPr>
              <w:t>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auto"/>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0776E1" w:rsidRPr="00EB0248">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0776E1" w:rsidRPr="00EB0248">
        <w:trPr>
          <w:trHeight w:val="417"/>
          <w:jc w:val="center"/>
        </w:trPr>
        <w:tc>
          <w:tcPr>
            <w:tcW w:w="1267" w:type="dxa"/>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r>
      <w:tr w:rsidR="000776E1" w:rsidRPr="00EB0248">
        <w:trPr>
          <w:trHeight w:val="417"/>
          <w:jc w:val="center"/>
        </w:trPr>
        <w:tc>
          <w:tcPr>
            <w:tcW w:w="1267" w:type="dxa"/>
            <w:tcBorders>
              <w:top w:val="nil"/>
              <w:left w:val="single" w:sz="4" w:space="0" w:color="auto"/>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7</w:t>
            </w:r>
          </w:p>
        </w:tc>
        <w:tc>
          <w:tcPr>
            <w:tcW w:w="1686"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8</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9</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10</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11</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12</w:t>
            </w:r>
          </w:p>
        </w:tc>
      </w:tr>
      <w:tr w:rsidR="000776E1" w:rsidRPr="00EB0248">
        <w:trPr>
          <w:trHeight w:val="447"/>
          <w:jc w:val="center"/>
        </w:trPr>
        <w:tc>
          <w:tcPr>
            <w:tcW w:w="0" w:type="auto"/>
            <w:tcBorders>
              <w:top w:val="nil"/>
              <w:left w:val="single" w:sz="4" w:space="0" w:color="auto"/>
              <w:bottom w:val="single" w:sz="4" w:space="0" w:color="auto"/>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r>
              <w:rPr>
                <w:rFonts w:ascii="宋体" w:eastAsia="宋体" w:hAnsi="宋体" w:cs="宋体"/>
                <w:color w:val="000000"/>
                <w:sz w:val="22"/>
              </w:rPr>
              <w:t>1.81</w:t>
            </w:r>
          </w:p>
        </w:tc>
        <w:tc>
          <w:tcPr>
            <w:tcW w:w="0" w:type="auto"/>
            <w:tcBorders>
              <w:top w:val="nil"/>
              <w:left w:val="nil"/>
              <w:bottom w:val="single" w:sz="4" w:space="0" w:color="auto"/>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r>
              <w:rPr>
                <w:rFonts w:ascii="宋体" w:eastAsia="宋体" w:hAnsi="宋体" w:cs="宋体"/>
                <w:color w:val="000000"/>
                <w:sz w:val="22"/>
              </w:rPr>
              <w:t>1.81</w:t>
            </w:r>
          </w:p>
        </w:tc>
        <w:tc>
          <w:tcPr>
            <w:tcW w:w="0" w:type="auto"/>
            <w:tcBorders>
              <w:top w:val="nil"/>
              <w:left w:val="nil"/>
              <w:bottom w:val="single" w:sz="4" w:space="0" w:color="auto"/>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auto"/>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auto"/>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auto"/>
              <w:right w:val="single" w:sz="4" w:space="0" w:color="auto"/>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bl>
    <w:p w:rsidR="000776E1" w:rsidRDefault="000776E1">
      <w:r>
        <w:rPr>
          <w:rFonts w:ascii="宋体" w:eastAsia="宋体" w:hAnsi="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hAnsi="仿宋_GB2312" w:cs="仿宋_GB2312"/>
        </w:rPr>
        <w:tab/>
      </w:r>
      <w:r>
        <w:tab/>
      </w:r>
      <w:r>
        <w:tab/>
      </w:r>
      <w:r>
        <w:tab/>
      </w:r>
      <w:r>
        <w:tab/>
      </w:r>
      <w:r>
        <w:tab/>
      </w:r>
      <w:r>
        <w:tab/>
      </w:r>
      <w:r>
        <w:tab/>
      </w:r>
      <w:r>
        <w:tab/>
      </w:r>
      <w:r>
        <w:tab/>
      </w:r>
      <w:r>
        <w:tab/>
      </w:r>
      <w:r>
        <w:br w:type="page"/>
      </w:r>
    </w:p>
    <w:tbl>
      <w:tblPr>
        <w:tblW w:w="9510" w:type="dxa"/>
        <w:jc w:val="center"/>
        <w:tblCellMar>
          <w:left w:w="0" w:type="dxa"/>
          <w:right w:w="0" w:type="dxa"/>
        </w:tblCellMar>
        <w:tblLook w:val="00A0" w:firstRow="1" w:lastRow="0" w:firstColumn="1" w:lastColumn="0" w:noHBand="0" w:noVBand="0"/>
      </w:tblPr>
      <w:tblGrid>
        <w:gridCol w:w="6130"/>
        <w:gridCol w:w="36"/>
        <w:gridCol w:w="36"/>
        <w:gridCol w:w="910"/>
        <w:gridCol w:w="400"/>
        <w:gridCol w:w="400"/>
        <w:gridCol w:w="400"/>
        <w:gridCol w:w="400"/>
        <w:gridCol w:w="715"/>
        <w:gridCol w:w="715"/>
      </w:tblGrid>
      <w:tr w:rsidR="000776E1" w:rsidRPr="00EB0248">
        <w:trPr>
          <w:trHeight w:val="780"/>
          <w:jc w:val="center"/>
        </w:trPr>
        <w:tc>
          <w:tcPr>
            <w:tcW w:w="9510" w:type="dxa"/>
            <w:gridSpan w:val="10"/>
            <w:tcBorders>
              <w:top w:val="nil"/>
              <w:left w:val="nil"/>
              <w:bottom w:val="nil"/>
              <w:right w:val="nil"/>
            </w:tcBorders>
            <w:noWrap/>
            <w:tcMar>
              <w:top w:w="15" w:type="dxa"/>
              <w:left w:w="15" w:type="dxa"/>
              <w:right w:w="15" w:type="dxa"/>
            </w:tcMar>
            <w:vAlign w:val="center"/>
          </w:tcPr>
          <w:p w:rsidR="000776E1" w:rsidRDefault="000776E1">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t>政府性基金预算财政拨款收入支出决算表</w:t>
            </w:r>
          </w:p>
        </w:tc>
      </w:tr>
      <w:tr w:rsidR="000776E1" w:rsidRPr="00EB0248">
        <w:trPr>
          <w:trHeight w:val="255"/>
          <w:jc w:val="center"/>
        </w:trPr>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0776E1" w:rsidRDefault="000776E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w:t>
            </w:r>
            <w:r>
              <w:rPr>
                <w:rFonts w:ascii="宋体" w:eastAsia="宋体" w:hAnsi="宋体" w:cs="宋体"/>
                <w:color w:val="000000"/>
                <w:kern w:val="0"/>
                <w:sz w:val="20"/>
                <w:szCs w:val="20"/>
              </w:rPr>
              <w:t>08</w:t>
            </w:r>
            <w:r>
              <w:rPr>
                <w:rFonts w:ascii="宋体" w:eastAsia="宋体" w:hAnsi="宋体" w:cs="宋体" w:hint="eastAsia"/>
                <w:color w:val="000000"/>
                <w:kern w:val="0"/>
                <w:sz w:val="20"/>
                <w:szCs w:val="20"/>
              </w:rPr>
              <w:t>表</w:t>
            </w:r>
          </w:p>
        </w:tc>
      </w:tr>
      <w:tr w:rsidR="000776E1" w:rsidRPr="00EB0248">
        <w:trPr>
          <w:trHeight w:val="255"/>
          <w:jc w:val="center"/>
        </w:trPr>
        <w:tc>
          <w:tcPr>
            <w:tcW w:w="0" w:type="auto"/>
            <w:tcBorders>
              <w:top w:val="nil"/>
              <w:left w:val="nil"/>
              <w:bottom w:val="nil"/>
              <w:right w:val="nil"/>
            </w:tcBorders>
            <w:noWrap/>
            <w:tcMar>
              <w:top w:w="15" w:type="dxa"/>
              <w:left w:w="15" w:type="dxa"/>
              <w:right w:w="15" w:type="dxa"/>
            </w:tcMar>
            <w:vAlign w:val="bottom"/>
          </w:tcPr>
          <w:p w:rsidR="000776E1" w:rsidRDefault="000776E1">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r w:rsidR="003B7B53">
              <w:rPr>
                <w:rFonts w:hint="eastAsia"/>
                <w:sz w:val="22"/>
              </w:rPr>
              <w:t>中国人民政治协商会议承德市鹰手营子矿区委员会办公室</w:t>
            </w: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0776E1" w:rsidRDefault="000776E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0776E1" w:rsidRPr="00EB0248">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1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11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w:t>
            </w:r>
          </w:p>
        </w:tc>
        <w:tc>
          <w:tcPr>
            <w:tcW w:w="3510"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c>
          <w:tcPr>
            <w:tcW w:w="11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r>
      <w:tr w:rsidR="000776E1" w:rsidRPr="00EB0248">
        <w:trPr>
          <w:trHeight w:val="312"/>
          <w:jc w:val="center"/>
        </w:trPr>
        <w:tc>
          <w:tcPr>
            <w:tcW w:w="990"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70" w:type="dxa"/>
            <w:vMerge w:val="restart"/>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170" w:type="dxa"/>
            <w:vMerge w:val="restart"/>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170" w:type="dxa"/>
            <w:vMerge w:val="restart"/>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r>
      <w:tr w:rsidR="000776E1" w:rsidRPr="00EB0248">
        <w:trPr>
          <w:trHeight w:val="312"/>
          <w:jc w:val="center"/>
        </w:trPr>
        <w:tc>
          <w:tcPr>
            <w:tcW w:w="990"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r>
      <w:tr w:rsidR="000776E1" w:rsidRPr="00EB0248">
        <w:trPr>
          <w:trHeight w:val="312"/>
          <w:jc w:val="center"/>
        </w:trPr>
        <w:tc>
          <w:tcPr>
            <w:tcW w:w="990"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776E1" w:rsidRDefault="000776E1">
            <w:pPr>
              <w:jc w:val="center"/>
              <w:rPr>
                <w:rFonts w:ascii="宋体" w:eastAsia="宋体" w:hAnsi="宋体" w:cs="宋体"/>
                <w:color w:val="000000"/>
                <w:sz w:val="22"/>
              </w:rPr>
            </w:pPr>
          </w:p>
        </w:tc>
      </w:tr>
      <w:tr w:rsidR="000776E1" w:rsidRPr="00EB0248">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6</w:t>
            </w:r>
          </w:p>
        </w:tc>
      </w:tr>
      <w:tr w:rsidR="000776E1" w:rsidRPr="00EB0248">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b/>
                <w:color w:val="000000"/>
                <w:sz w:val="22"/>
              </w:rPr>
            </w:pPr>
          </w:p>
        </w:tc>
      </w:tr>
      <w:tr w:rsidR="000776E1" w:rsidRPr="00EB024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bl>
    <w:p w:rsidR="000776E1" w:rsidRDefault="000776E1"/>
    <w:p w:rsidR="000776E1" w:rsidRPr="00EB6522" w:rsidRDefault="000776E1">
      <w:pPr>
        <w:rPr>
          <w:color w:val="000000" w:themeColor="text1"/>
        </w:rPr>
      </w:pPr>
    </w:p>
    <w:p w:rsidR="000776E1" w:rsidRDefault="000776E1"/>
    <w:p w:rsidR="000776E1" w:rsidRDefault="00EB6522">
      <w:r>
        <w:rPr>
          <w:rFonts w:hint="eastAsia"/>
        </w:rPr>
        <w:t>本部门本年度无相关政府性基金预算财政拨款收入、支出情况，按要求控表列式。</w:t>
      </w:r>
      <w:r w:rsidR="000776E1">
        <w:br w:type="page"/>
      </w:r>
    </w:p>
    <w:tbl>
      <w:tblPr>
        <w:tblW w:w="9915" w:type="dxa"/>
        <w:jc w:val="center"/>
        <w:tblCellMar>
          <w:left w:w="0" w:type="dxa"/>
          <w:right w:w="0" w:type="dxa"/>
        </w:tblCellMar>
        <w:tblLook w:val="00A0" w:firstRow="1" w:lastRow="0" w:firstColumn="1" w:lastColumn="0" w:noHBand="0" w:noVBand="0"/>
      </w:tblPr>
      <w:tblGrid>
        <w:gridCol w:w="6130"/>
        <w:gridCol w:w="36"/>
        <w:gridCol w:w="36"/>
        <w:gridCol w:w="1423"/>
        <w:gridCol w:w="470"/>
        <w:gridCol w:w="910"/>
        <w:gridCol w:w="910"/>
      </w:tblGrid>
      <w:tr w:rsidR="000776E1" w:rsidRPr="00EB0248">
        <w:trPr>
          <w:trHeight w:val="840"/>
          <w:jc w:val="center"/>
        </w:trPr>
        <w:tc>
          <w:tcPr>
            <w:tcW w:w="9915" w:type="dxa"/>
            <w:gridSpan w:val="7"/>
            <w:tcBorders>
              <w:top w:val="nil"/>
              <w:left w:val="nil"/>
              <w:bottom w:val="nil"/>
              <w:right w:val="nil"/>
            </w:tcBorders>
            <w:noWrap/>
            <w:tcMar>
              <w:top w:w="15" w:type="dxa"/>
              <w:left w:w="15" w:type="dxa"/>
              <w:right w:w="15" w:type="dxa"/>
            </w:tcMar>
            <w:vAlign w:val="center"/>
          </w:tcPr>
          <w:p w:rsidR="000776E1" w:rsidRDefault="000776E1">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t>国有资本经营预算财政拨款支出决算表</w:t>
            </w:r>
          </w:p>
        </w:tc>
      </w:tr>
      <w:tr w:rsidR="000776E1" w:rsidRPr="00EB0248">
        <w:trPr>
          <w:trHeight w:val="255"/>
          <w:jc w:val="center"/>
        </w:trPr>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0776E1" w:rsidRDefault="000776E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w:t>
            </w:r>
            <w:r>
              <w:rPr>
                <w:rFonts w:ascii="宋体" w:eastAsia="宋体" w:hAnsi="宋体" w:cs="宋体"/>
                <w:color w:val="000000"/>
                <w:kern w:val="0"/>
                <w:sz w:val="20"/>
                <w:szCs w:val="20"/>
              </w:rPr>
              <w:t>09</w:t>
            </w:r>
            <w:r>
              <w:rPr>
                <w:rFonts w:ascii="宋体" w:eastAsia="宋体" w:hAnsi="宋体" w:cs="宋体" w:hint="eastAsia"/>
                <w:color w:val="000000"/>
                <w:kern w:val="0"/>
                <w:sz w:val="20"/>
                <w:szCs w:val="20"/>
              </w:rPr>
              <w:t>表</w:t>
            </w:r>
          </w:p>
        </w:tc>
      </w:tr>
      <w:tr w:rsidR="000776E1" w:rsidRPr="00EB0248">
        <w:trPr>
          <w:trHeight w:val="255"/>
          <w:jc w:val="center"/>
        </w:trPr>
        <w:tc>
          <w:tcPr>
            <w:tcW w:w="0" w:type="auto"/>
            <w:tcBorders>
              <w:top w:val="nil"/>
              <w:left w:val="nil"/>
              <w:bottom w:val="nil"/>
              <w:right w:val="nil"/>
            </w:tcBorders>
            <w:noWrap/>
            <w:tcMar>
              <w:top w:w="15" w:type="dxa"/>
              <w:left w:w="15" w:type="dxa"/>
              <w:right w:w="15" w:type="dxa"/>
            </w:tcMar>
            <w:vAlign w:val="bottom"/>
          </w:tcPr>
          <w:p w:rsidR="000776E1" w:rsidRDefault="000776E1">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r w:rsidR="00B85444">
              <w:rPr>
                <w:rFonts w:hint="eastAsia"/>
                <w:sz w:val="22"/>
              </w:rPr>
              <w:t>中国人民政治协商会议承德市鹰手营子矿区委员会办公室</w:t>
            </w: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0776E1" w:rsidRPr="00EB0248" w:rsidRDefault="000776E1">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0776E1" w:rsidRDefault="000776E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0776E1" w:rsidRPr="00EB0248">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w:t>
            </w:r>
          </w:p>
        </w:tc>
        <w:tc>
          <w:tcPr>
            <w:tcW w:w="0" w:type="auto"/>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0776E1" w:rsidRPr="00EB0248">
        <w:trPr>
          <w:trHeight w:val="615"/>
          <w:jc w:val="center"/>
        </w:trPr>
        <w:tc>
          <w:tcPr>
            <w:tcW w:w="171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0776E1" w:rsidRPr="00EB0248">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w:t>
            </w:r>
          </w:p>
        </w:tc>
      </w:tr>
      <w:tr w:rsidR="000776E1" w:rsidRPr="00EB0248">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b/>
                <w:color w:val="000000"/>
                <w:sz w:val="22"/>
              </w:rPr>
            </w:pPr>
          </w:p>
        </w:tc>
      </w:tr>
      <w:tr w:rsidR="000776E1" w:rsidRPr="00EB024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r w:rsidR="000776E1" w:rsidRPr="00EB024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tcMar>
              <w:top w:w="15" w:type="dxa"/>
              <w:left w:w="15" w:type="dxa"/>
              <w:right w:w="15" w:type="dxa"/>
            </w:tcMar>
            <w:vAlign w:val="center"/>
          </w:tcPr>
          <w:p w:rsidR="000776E1" w:rsidRDefault="000776E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0776E1" w:rsidRDefault="000776E1">
            <w:pPr>
              <w:jc w:val="right"/>
              <w:rPr>
                <w:rFonts w:ascii="宋体" w:eastAsia="宋体" w:hAnsi="宋体" w:cs="宋体"/>
                <w:color w:val="000000"/>
                <w:sz w:val="22"/>
              </w:rPr>
            </w:pPr>
          </w:p>
        </w:tc>
      </w:tr>
    </w:tbl>
    <w:p w:rsidR="000776E1" w:rsidRDefault="000776E1"/>
    <w:p w:rsidR="000776E1" w:rsidRDefault="000776E1">
      <w:bookmarkStart w:id="0" w:name="_GoBack"/>
      <w:bookmarkEnd w:id="0"/>
    </w:p>
    <w:p w:rsidR="000776E1" w:rsidRDefault="00AA6B8F">
      <w:r>
        <w:rPr>
          <w:rFonts w:hint="eastAsia"/>
        </w:rPr>
        <w:t>本部门本年度无国有资本经营财政拨款支出情况，按要求空表列示。</w:t>
      </w:r>
      <w:r w:rsidR="000776E1">
        <w:br w:type="page"/>
      </w:r>
    </w:p>
    <w:p w:rsidR="000776E1" w:rsidRDefault="00D46B21">
      <w:r>
        <w:rPr>
          <w:noProof/>
        </w:rPr>
        <w:pict>
          <v:rect id="_x0000_s1051" style="position:absolute;left:0;text-align:left;margin-left:-70.5pt;margin-top:-85.25pt;width:595.1pt;height:841.15pt;z-index:251665408;v-text-anchor:middle" fillcolor="#ffc000" stroked="f" strokeweight="1pt"/>
        </w:pict>
      </w:r>
    </w:p>
    <w:sectPr w:rsidR="000776E1" w:rsidSect="004C5CD6">
      <w:pgSz w:w="11906" w:h="16838"/>
      <w:pgMar w:top="1134" w:right="1418" w:bottom="1134" w:left="141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B21" w:rsidRDefault="00D46B21">
      <w:r>
        <w:separator/>
      </w:r>
    </w:p>
  </w:endnote>
  <w:endnote w:type="continuationSeparator" w:id="0">
    <w:p w:rsidR="00D46B21" w:rsidRDefault="00D4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Yu Gothic UI Semibold">
    <w:altName w:val="MS Gothic"/>
    <w:panose1 w:val="020B0700000000000000"/>
    <w:charset w:val="80"/>
    <w:family w:val="swiss"/>
    <w:pitch w:val="variable"/>
    <w:sig w:usb0="E00002FF" w:usb1="2AC7FDFF" w:usb2="00000016"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思源黑体 HW Bold">
    <w:altName w:val="黑体"/>
    <w:panose1 w:val="00000000000000000000"/>
    <w:charset w:val="86"/>
    <w:family w:val="swiss"/>
    <w:notTrueType/>
    <w:pitch w:val="default"/>
    <w:sig w:usb0="00000001" w:usb1="080E0000" w:usb2="00000010" w:usb3="00000000" w:csb0="00040000" w:csb1="00000000"/>
  </w:font>
  <w:font w:name="ArialUnicodeMS">
    <w:altName w:val="Dotum"/>
    <w:panose1 w:val="00000000000000000000"/>
    <w:charset w:val="81"/>
    <w:family w:val="auto"/>
    <w:notTrueType/>
    <w:pitch w:val="default"/>
    <w:sig w:usb0="00000001" w:usb1="09060000" w:usb2="00000010" w:usb3="00000000" w:csb0="0008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Regular">
    <w:altName w:val="宋体"/>
    <w:panose1 w:val="00000000000000000000"/>
    <w:charset w:val="86"/>
    <w:family w:val="auto"/>
    <w:notTrueType/>
    <w:pitch w:val="default"/>
    <w:sig w:usb0="00000001" w:usb1="080E0000" w:usb2="00000010" w:usb3="00000000" w:csb0="00040000" w:csb1="00000000"/>
  </w:font>
  <w:font w:name="DengXian-Bold">
    <w:altName w:val="宋体"/>
    <w:panose1 w:val="00000000000000000000"/>
    <w:charset w:val="86"/>
    <w:family w:val="auto"/>
    <w:notTrueType/>
    <w:pitch w:val="default"/>
    <w:sig w:usb0="00000001" w:usb1="080E0000" w:usb2="00000010" w:usb3="00000000" w:csb0="00040000" w:csb1="00000000"/>
  </w:font>
  <w:font w:name="TimesNewRomanPSMT">
    <w:altName w:val="Arial"/>
    <w:panose1 w:val="00000000000000000000"/>
    <w:charset w:val="00"/>
    <w:family w:val="swiss"/>
    <w:notTrueType/>
    <w:pitch w:val="default"/>
    <w:sig w:usb0="00000003" w:usb1="00000000" w:usb2="00000000" w:usb3="00000000" w:csb0="00000001" w:csb1="00000000"/>
  </w:font>
  <w:font w:name="MS-UIGothic,Bold">
    <w:altName w:val="Dotum"/>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21" w:rsidRDefault="00D46B2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21" w:rsidRDefault="00D46B2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21" w:rsidRDefault="00D46B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B21" w:rsidRDefault="00D46B21">
      <w:r>
        <w:separator/>
      </w:r>
    </w:p>
  </w:footnote>
  <w:footnote w:type="continuationSeparator" w:id="0">
    <w:p w:rsidR="00D46B21" w:rsidRDefault="00D46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21" w:rsidRDefault="00D46B21">
    <w:pPr>
      <w:pStyle w:val="a5"/>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21" w:rsidRDefault="00D46B21">
    <w:pPr>
      <w:pStyle w:val="a5"/>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21" w:rsidRDefault="00D46B21">
    <w:pPr>
      <w:pStyle w:val="a5"/>
      <w:pBdr>
        <w:top w:val="none" w:sz="0" w:space="0" w:color="auto"/>
        <w:left w:val="none" w:sz="0" w:space="0" w:color="auto"/>
        <w:bottom w:val="none" w:sz="0" w:space="0" w:color="auto"/>
        <w:right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21" w:rsidRDefault="00D46B21">
    <w:pPr>
      <w:pStyle w:val="a5"/>
      <w:pBdr>
        <w:top w:val="none" w:sz="0" w:space="0" w:color="auto"/>
        <w:left w:val="none" w:sz="0" w:space="0" w:color="auto"/>
        <w:bottom w:val="none" w:sz="0" w:space="0" w:color="auto"/>
        <w:right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21" w:rsidRDefault="00D46B21">
    <w:pPr>
      <w:pStyle w:val="a5"/>
      <w:pBdr>
        <w:top w:val="none" w:sz="0" w:space="0" w:color="auto"/>
        <w:left w:val="none" w:sz="0" w:space="0" w:color="auto"/>
        <w:bottom w:val="none" w:sz="0" w:space="0" w:color="auto"/>
        <w:right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21" w:rsidRDefault="00D46B21">
    <w:pPr>
      <w:pStyle w:val="a5"/>
      <w:pBdr>
        <w:top w:val="none" w:sz="0" w:space="0" w:color="auto"/>
        <w:left w:val="none" w:sz="0" w:space="0" w:color="auto"/>
        <w:bottom w:val="none" w:sz="0" w:space="0" w:color="auto"/>
        <w:right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21" w:rsidRDefault="00D46B21">
    <w:pPr>
      <w:pStyle w:val="a5"/>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CA423"/>
    <w:multiLevelType w:val="singleLevel"/>
    <w:tmpl w:val="877CA423"/>
    <w:lvl w:ilvl="0">
      <w:start w:val="3"/>
      <w:numFmt w:val="decimal"/>
      <w:suff w:val="nothing"/>
      <w:lvlText w:val="%1、"/>
      <w:lvlJc w:val="left"/>
    </w:lvl>
  </w:abstractNum>
  <w:abstractNum w:abstractNumId="1">
    <w:nsid w:val="45DB9A87"/>
    <w:multiLevelType w:val="singleLevel"/>
    <w:tmpl w:val="45DB9A87"/>
    <w:lvl w:ilvl="0">
      <w:start w:val="3"/>
      <w:numFmt w:val="chineseCounting"/>
      <w:suff w:val="nothing"/>
      <w:lvlText w:val="（%1）"/>
      <w:lvlJc w:val="left"/>
      <w:rPr>
        <w:rFonts w:cs="Times New Roman" w:hint="eastAsia"/>
      </w:rPr>
    </w:lvl>
  </w:abstractNum>
  <w:abstractNum w:abstractNumId="2">
    <w:nsid w:val="59950409"/>
    <w:multiLevelType w:val="singleLevel"/>
    <w:tmpl w:val="59950409"/>
    <w:lvl w:ilvl="0">
      <w:start w:val="1"/>
      <w:numFmt w:val="decimal"/>
      <w:suff w:val="space"/>
      <w:lvlText w:val="%1."/>
      <w:lvlJc w:val="left"/>
      <w:rPr>
        <w:rFonts w:cs="Times New Roman"/>
      </w:rPr>
    </w:lvl>
  </w:abstractNum>
  <w:abstractNum w:abstractNumId="3">
    <w:nsid w:val="5F222FFA"/>
    <w:multiLevelType w:val="singleLevel"/>
    <w:tmpl w:val="5F222FFA"/>
    <w:lvl w:ilvl="0">
      <w:start w:val="1"/>
      <w:numFmt w:val="decimal"/>
      <w:suff w:val="nothing"/>
      <w:lvlText w:val="（%1）"/>
      <w:lvlJc w:val="left"/>
      <w:rPr>
        <w:rFonts w:cs="Times New Roman"/>
      </w:rPr>
    </w:lvl>
  </w:abstractNum>
  <w:abstractNum w:abstractNumId="4">
    <w:nsid w:val="78C1413D"/>
    <w:multiLevelType w:val="singleLevel"/>
    <w:tmpl w:val="78C1413D"/>
    <w:lvl w:ilvl="0">
      <w:start w:val="1"/>
      <w:numFmt w:val="decimal"/>
      <w:suff w:val="space"/>
      <w:lvlText w:val="%1."/>
      <w:lvlJc w:val="left"/>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AAF1C96"/>
    <w:rsid w:val="000414C5"/>
    <w:rsid w:val="000443F0"/>
    <w:rsid w:val="000462D9"/>
    <w:rsid w:val="000525BB"/>
    <w:rsid w:val="0007063E"/>
    <w:rsid w:val="00073392"/>
    <w:rsid w:val="00073F4E"/>
    <w:rsid w:val="000776E1"/>
    <w:rsid w:val="00086C89"/>
    <w:rsid w:val="000A39FB"/>
    <w:rsid w:val="000F044C"/>
    <w:rsid w:val="00117746"/>
    <w:rsid w:val="001258B3"/>
    <w:rsid w:val="00150A91"/>
    <w:rsid w:val="00150D5D"/>
    <w:rsid w:val="001626B5"/>
    <w:rsid w:val="00163F95"/>
    <w:rsid w:val="00180A9A"/>
    <w:rsid w:val="001829C0"/>
    <w:rsid w:val="00184809"/>
    <w:rsid w:val="00192112"/>
    <w:rsid w:val="001B0127"/>
    <w:rsid w:val="001C12D5"/>
    <w:rsid w:val="001C69F7"/>
    <w:rsid w:val="00231940"/>
    <w:rsid w:val="0024230F"/>
    <w:rsid w:val="00242A53"/>
    <w:rsid w:val="002650EC"/>
    <w:rsid w:val="002A6C46"/>
    <w:rsid w:val="002C19B5"/>
    <w:rsid w:val="002E0A07"/>
    <w:rsid w:val="003101B0"/>
    <w:rsid w:val="003847D5"/>
    <w:rsid w:val="003A4EE8"/>
    <w:rsid w:val="003B7B53"/>
    <w:rsid w:val="003C488B"/>
    <w:rsid w:val="003E3103"/>
    <w:rsid w:val="003F23A2"/>
    <w:rsid w:val="00442CC2"/>
    <w:rsid w:val="00446244"/>
    <w:rsid w:val="00454EEC"/>
    <w:rsid w:val="00473C20"/>
    <w:rsid w:val="004A46C0"/>
    <w:rsid w:val="004C5CD6"/>
    <w:rsid w:val="004D61CB"/>
    <w:rsid w:val="004E3ABC"/>
    <w:rsid w:val="005011D6"/>
    <w:rsid w:val="00503F2E"/>
    <w:rsid w:val="005103C1"/>
    <w:rsid w:val="00552226"/>
    <w:rsid w:val="00566120"/>
    <w:rsid w:val="00582E6D"/>
    <w:rsid w:val="00587227"/>
    <w:rsid w:val="005954D5"/>
    <w:rsid w:val="005A53FA"/>
    <w:rsid w:val="005D1293"/>
    <w:rsid w:val="005D1C0F"/>
    <w:rsid w:val="00617D48"/>
    <w:rsid w:val="00644D5F"/>
    <w:rsid w:val="006727AD"/>
    <w:rsid w:val="00691425"/>
    <w:rsid w:val="006A516E"/>
    <w:rsid w:val="006B0830"/>
    <w:rsid w:val="006D3897"/>
    <w:rsid w:val="00716E2B"/>
    <w:rsid w:val="007353A0"/>
    <w:rsid w:val="00770F18"/>
    <w:rsid w:val="00773B74"/>
    <w:rsid w:val="0078290C"/>
    <w:rsid w:val="00783149"/>
    <w:rsid w:val="007C06CA"/>
    <w:rsid w:val="008163FB"/>
    <w:rsid w:val="00821B34"/>
    <w:rsid w:val="0082605B"/>
    <w:rsid w:val="00855C36"/>
    <w:rsid w:val="00857DBE"/>
    <w:rsid w:val="008701BC"/>
    <w:rsid w:val="00880C50"/>
    <w:rsid w:val="00883D92"/>
    <w:rsid w:val="008A5362"/>
    <w:rsid w:val="008D2276"/>
    <w:rsid w:val="008F21F1"/>
    <w:rsid w:val="008F221B"/>
    <w:rsid w:val="008F5A2D"/>
    <w:rsid w:val="00921602"/>
    <w:rsid w:val="00926C9E"/>
    <w:rsid w:val="00934260"/>
    <w:rsid w:val="00940F88"/>
    <w:rsid w:val="00957EA1"/>
    <w:rsid w:val="00966E5B"/>
    <w:rsid w:val="009964E6"/>
    <w:rsid w:val="009B4EF0"/>
    <w:rsid w:val="009D271F"/>
    <w:rsid w:val="009F59B7"/>
    <w:rsid w:val="00A929C2"/>
    <w:rsid w:val="00AA6B8F"/>
    <w:rsid w:val="00AC67F8"/>
    <w:rsid w:val="00AD097F"/>
    <w:rsid w:val="00AE0594"/>
    <w:rsid w:val="00AE7EAF"/>
    <w:rsid w:val="00AF42A3"/>
    <w:rsid w:val="00B2728E"/>
    <w:rsid w:val="00B62642"/>
    <w:rsid w:val="00B844F4"/>
    <w:rsid w:val="00B85444"/>
    <w:rsid w:val="00BA06A1"/>
    <w:rsid w:val="00BA770A"/>
    <w:rsid w:val="00BD7282"/>
    <w:rsid w:val="00BE748F"/>
    <w:rsid w:val="00BF309C"/>
    <w:rsid w:val="00C054DE"/>
    <w:rsid w:val="00C679A9"/>
    <w:rsid w:val="00C7541C"/>
    <w:rsid w:val="00CC0FAA"/>
    <w:rsid w:val="00CD0736"/>
    <w:rsid w:val="00D1570F"/>
    <w:rsid w:val="00D32830"/>
    <w:rsid w:val="00D46B21"/>
    <w:rsid w:val="00DB7153"/>
    <w:rsid w:val="00DB7F05"/>
    <w:rsid w:val="00DC7F68"/>
    <w:rsid w:val="00DF0EDB"/>
    <w:rsid w:val="00DF5F1B"/>
    <w:rsid w:val="00E028C3"/>
    <w:rsid w:val="00E14F77"/>
    <w:rsid w:val="00E3076B"/>
    <w:rsid w:val="00E3576C"/>
    <w:rsid w:val="00E36978"/>
    <w:rsid w:val="00E40552"/>
    <w:rsid w:val="00E82A1E"/>
    <w:rsid w:val="00EB0248"/>
    <w:rsid w:val="00EB6522"/>
    <w:rsid w:val="00EC06F4"/>
    <w:rsid w:val="00ED7DC7"/>
    <w:rsid w:val="00EE4E36"/>
    <w:rsid w:val="00EF2B63"/>
    <w:rsid w:val="00F03A52"/>
    <w:rsid w:val="00F52C0D"/>
    <w:rsid w:val="00F665F4"/>
    <w:rsid w:val="00F71970"/>
    <w:rsid w:val="00F7237D"/>
    <w:rsid w:val="00FA560B"/>
    <w:rsid w:val="00FD225F"/>
    <w:rsid w:val="00FD3DE8"/>
    <w:rsid w:val="00FD5CBA"/>
    <w:rsid w:val="05681421"/>
    <w:rsid w:val="31C2036A"/>
    <w:rsid w:val="320D02A5"/>
    <w:rsid w:val="348E566F"/>
    <w:rsid w:val="3A226944"/>
    <w:rsid w:val="3AEE6A48"/>
    <w:rsid w:val="3C1620AA"/>
    <w:rsid w:val="3C2505F3"/>
    <w:rsid w:val="3D8F080F"/>
    <w:rsid w:val="44CE1FA4"/>
    <w:rsid w:val="487F73ED"/>
    <w:rsid w:val="4A347EAE"/>
    <w:rsid w:val="52600405"/>
    <w:rsid w:val="529B4319"/>
    <w:rsid w:val="57773DD6"/>
    <w:rsid w:val="578B79AB"/>
    <w:rsid w:val="5CCD3FD5"/>
    <w:rsid w:val="61FA5F9D"/>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EDB"/>
    <w:pPr>
      <w:widowControl w:val="0"/>
      <w:jc w:val="both"/>
    </w:pPr>
    <w:rPr>
      <w:rFonts w:ascii="等线" w:eastAsia="等线" w:hAnsi="等线"/>
    </w:rPr>
  </w:style>
  <w:style w:type="paragraph" w:styleId="1">
    <w:name w:val="heading 1"/>
    <w:basedOn w:val="a"/>
    <w:next w:val="a"/>
    <w:link w:val="1Char"/>
    <w:uiPriority w:val="99"/>
    <w:qFormat/>
    <w:rsid w:val="00DF0ED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62642"/>
    <w:rPr>
      <w:rFonts w:ascii="等线" w:eastAsia="等线" w:hAnsi="等线" w:cs="Times New Roman"/>
      <w:b/>
      <w:bCs/>
      <w:kern w:val="44"/>
      <w:sz w:val="44"/>
      <w:szCs w:val="44"/>
    </w:rPr>
  </w:style>
  <w:style w:type="paragraph" w:styleId="a3">
    <w:name w:val="Body Text"/>
    <w:basedOn w:val="a"/>
    <w:link w:val="Char"/>
    <w:uiPriority w:val="99"/>
    <w:rsid w:val="00DF0EDB"/>
    <w:rPr>
      <w:rFonts w:ascii="仿宋_GB2312" w:eastAsia="仿宋_GB2312" w:hAnsi="仿宋_GB2312" w:cs="仿宋_GB2312"/>
      <w:sz w:val="32"/>
      <w:szCs w:val="32"/>
      <w:lang w:val="zh-CN"/>
    </w:rPr>
  </w:style>
  <w:style w:type="character" w:customStyle="1" w:styleId="Char">
    <w:name w:val="正文文本 Char"/>
    <w:basedOn w:val="a0"/>
    <w:link w:val="a3"/>
    <w:uiPriority w:val="99"/>
    <w:semiHidden/>
    <w:locked/>
    <w:rsid w:val="00B62642"/>
    <w:rPr>
      <w:rFonts w:ascii="等线" w:eastAsia="等线" w:hAnsi="等线" w:cs="Times New Roman"/>
    </w:rPr>
  </w:style>
  <w:style w:type="paragraph" w:styleId="a4">
    <w:name w:val="footer"/>
    <w:basedOn w:val="a"/>
    <w:link w:val="Char0"/>
    <w:uiPriority w:val="99"/>
    <w:rsid w:val="00DF0ED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F0EDB"/>
    <w:rPr>
      <w:rFonts w:cs="Times New Roman"/>
      <w:sz w:val="18"/>
      <w:szCs w:val="18"/>
    </w:rPr>
  </w:style>
  <w:style w:type="paragraph" w:styleId="a5">
    <w:name w:val="header"/>
    <w:basedOn w:val="a"/>
    <w:link w:val="Char1"/>
    <w:uiPriority w:val="99"/>
    <w:rsid w:val="00DF0EDB"/>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DF0EDB"/>
    <w:rPr>
      <w:rFonts w:ascii="等线" w:eastAsia="等线" w:hAnsi="等线" w:cs="Times New Roman"/>
      <w:sz w:val="18"/>
      <w:szCs w:val="18"/>
    </w:rPr>
  </w:style>
  <w:style w:type="table" w:styleId="a6">
    <w:name w:val="Table Grid"/>
    <w:basedOn w:val="a1"/>
    <w:uiPriority w:val="99"/>
    <w:rsid w:val="00DF0EDB"/>
    <w:rPr>
      <w:kern w:val="0"/>
      <w:sz w:val="2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列出段落1"/>
    <w:basedOn w:val="a"/>
    <w:uiPriority w:val="99"/>
    <w:rsid w:val="00DF0EDB"/>
    <w:pPr>
      <w:spacing w:before="2"/>
      <w:ind w:left="119" w:right="434" w:firstLine="643"/>
    </w:pPr>
    <w:rPr>
      <w:rFonts w:ascii="仿宋_GB2312" w:eastAsia="仿宋_GB2312" w:hAnsi="仿宋_GB2312" w:cs="仿宋_GB231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205055">
      <w:marLeft w:val="0"/>
      <w:marRight w:val="0"/>
      <w:marTop w:val="0"/>
      <w:marBottom w:val="0"/>
      <w:divBdr>
        <w:top w:val="none" w:sz="0" w:space="0" w:color="auto"/>
        <w:left w:val="none" w:sz="0" w:space="0" w:color="auto"/>
        <w:bottom w:val="none" w:sz="0" w:space="0" w:color="auto"/>
        <w:right w:val="none" w:sz="0" w:space="0" w:color="auto"/>
      </w:divBdr>
    </w:div>
    <w:div w:id="917205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简约文档封面模板</Template>
  <TotalTime>254</TotalTime>
  <Pages>28</Pages>
  <Words>7554</Words>
  <Characters>3382</Characters>
  <Application>Microsoft Office Word</Application>
  <DocSecurity>0</DocSecurity>
  <Lines>28</Lines>
  <Paragraphs>21</Paragraphs>
  <ScaleCrop>false</ScaleCrop>
  <Company>Microsoft</Company>
  <LinksUpToDate>false</LinksUpToDate>
  <CharactersWithSpaces>10915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王明新TIAD</dc:creator>
  <cp:keywords/>
  <dc:description/>
  <cp:lastModifiedBy>ma</cp:lastModifiedBy>
  <cp:revision>39</cp:revision>
  <cp:lastPrinted>2020-07-30T02:37:00Z</cp:lastPrinted>
  <dcterms:created xsi:type="dcterms:W3CDTF">2020-07-29T09:42:00Z</dcterms:created>
  <dcterms:modified xsi:type="dcterms:W3CDTF">2021-05-24T03:17:00Z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