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F11" w:rsidRPr="00FA5E23" w:rsidRDefault="00DB4CE2" w:rsidP="00FA5E23">
      <w:pPr>
        <w:rPr>
          <w:rFonts w:asciiTheme="minorEastAsia" w:eastAsiaTheme="minorEastAsia" w:hAnsiTheme="minorEastAsia"/>
          <w:b/>
          <w:sz w:val="44"/>
          <w:szCs w:val="44"/>
        </w:rPr>
      </w:pPr>
      <w:r w:rsidRPr="00FA5E23">
        <w:rPr>
          <w:rFonts w:asciiTheme="minorEastAsia" w:eastAsiaTheme="minorEastAsia" w:hAnsiTheme="minorEastAsia" w:hint="eastAsia"/>
          <w:b/>
          <w:sz w:val="44"/>
          <w:szCs w:val="44"/>
        </w:rPr>
        <w:t>承德市自然资源和规划局鹰手营子矿区分局</w:t>
      </w:r>
    </w:p>
    <w:p w:rsidR="00B06F11" w:rsidRPr="00FA5E23" w:rsidRDefault="00DB4CE2" w:rsidP="00FA5E23">
      <w:pPr>
        <w:rPr>
          <w:rFonts w:asciiTheme="minorEastAsia" w:eastAsiaTheme="minorEastAsia" w:hAnsiTheme="minorEastAsia"/>
          <w:b/>
          <w:spacing w:val="-16"/>
          <w:sz w:val="44"/>
          <w:szCs w:val="44"/>
        </w:rPr>
      </w:pPr>
      <w:r w:rsidRPr="00FA5E23">
        <w:rPr>
          <w:rFonts w:asciiTheme="minorEastAsia" w:eastAsiaTheme="minorEastAsia" w:hAnsiTheme="minorEastAsia" w:hint="eastAsia"/>
          <w:b/>
          <w:spacing w:val="-16"/>
          <w:sz w:val="44"/>
          <w:szCs w:val="44"/>
        </w:rPr>
        <w:t>关于鹰手营子矿区202</w:t>
      </w:r>
      <w:r w:rsidR="00615EFA">
        <w:rPr>
          <w:rFonts w:asciiTheme="minorEastAsia" w:eastAsiaTheme="minorEastAsia" w:hAnsiTheme="minorEastAsia" w:hint="eastAsia"/>
          <w:b/>
          <w:spacing w:val="-16"/>
          <w:sz w:val="44"/>
          <w:szCs w:val="44"/>
        </w:rPr>
        <w:t>4</w:t>
      </w:r>
      <w:r w:rsidRPr="00FA5E23">
        <w:rPr>
          <w:rFonts w:asciiTheme="minorEastAsia" w:eastAsiaTheme="minorEastAsia" w:hAnsiTheme="minorEastAsia" w:hint="eastAsia"/>
          <w:b/>
          <w:spacing w:val="-16"/>
          <w:sz w:val="44"/>
          <w:szCs w:val="44"/>
        </w:rPr>
        <w:t>年度耕地资源</w:t>
      </w:r>
      <w:r w:rsidR="00615EFA">
        <w:rPr>
          <w:rFonts w:asciiTheme="minorEastAsia" w:eastAsiaTheme="minorEastAsia" w:hAnsiTheme="minorEastAsia" w:hint="eastAsia"/>
          <w:b/>
          <w:spacing w:val="-16"/>
          <w:sz w:val="44"/>
          <w:szCs w:val="44"/>
        </w:rPr>
        <w:t>分区分类评价成果年度</w:t>
      </w:r>
      <w:r w:rsidRPr="00FA5E23">
        <w:rPr>
          <w:rFonts w:asciiTheme="minorEastAsia" w:eastAsiaTheme="minorEastAsia" w:hAnsiTheme="minorEastAsia" w:hint="eastAsia"/>
          <w:b/>
          <w:spacing w:val="-16"/>
          <w:sz w:val="44"/>
          <w:szCs w:val="44"/>
        </w:rPr>
        <w:t>更新与监测工作</w:t>
      </w:r>
      <w:r w:rsidR="00614B2F" w:rsidRPr="00FA5E23">
        <w:rPr>
          <w:rFonts w:asciiTheme="minorEastAsia" w:eastAsiaTheme="minorEastAsia" w:hAnsiTheme="minorEastAsia" w:hint="eastAsia"/>
          <w:b/>
          <w:spacing w:val="-16"/>
          <w:sz w:val="44"/>
          <w:szCs w:val="44"/>
        </w:rPr>
        <w:t>公开比选</w:t>
      </w:r>
      <w:r w:rsidRPr="00FA5E23">
        <w:rPr>
          <w:rFonts w:asciiTheme="minorEastAsia" w:eastAsiaTheme="minorEastAsia" w:hAnsiTheme="minorEastAsia" w:hint="eastAsia"/>
          <w:b/>
          <w:spacing w:val="-16"/>
          <w:sz w:val="44"/>
          <w:szCs w:val="44"/>
        </w:rPr>
        <w:t>技术服务机构的通知公告</w:t>
      </w:r>
    </w:p>
    <w:p w:rsidR="00B06F11" w:rsidRDefault="00B06F11" w:rsidP="00FA5E23"/>
    <w:p w:rsidR="00B06F11" w:rsidRDefault="00DB4CE2" w:rsidP="00FA5E23">
      <w:pPr>
        <w:spacing w:line="560" w:lineRule="exact"/>
        <w:ind w:firstLineChars="200" w:firstLine="640"/>
        <w:jc w:val="both"/>
        <w:rPr>
          <w:b/>
        </w:rPr>
      </w:pPr>
      <w:r>
        <w:rPr>
          <w:rFonts w:hint="eastAsia"/>
        </w:rPr>
        <w:t>依据河北省自然资源厅</w:t>
      </w:r>
      <w:r w:rsidR="00F64964">
        <w:rPr>
          <w:rFonts w:hint="eastAsia"/>
        </w:rPr>
        <w:t>《</w:t>
      </w:r>
      <w:r>
        <w:rPr>
          <w:rFonts w:hint="eastAsia"/>
        </w:rPr>
        <w:t>关于</w:t>
      </w:r>
      <w:r w:rsidR="00F64964">
        <w:rPr>
          <w:rFonts w:hint="eastAsia"/>
        </w:rPr>
        <w:t>开展</w:t>
      </w:r>
      <w:r>
        <w:rPr>
          <w:rFonts w:hint="eastAsia"/>
        </w:rPr>
        <w:t>202</w:t>
      </w:r>
      <w:r w:rsidR="00615EFA">
        <w:rPr>
          <w:rFonts w:hint="eastAsia"/>
        </w:rPr>
        <w:t>4</w:t>
      </w:r>
      <w:r>
        <w:rPr>
          <w:rFonts w:hint="eastAsia"/>
        </w:rPr>
        <w:t>年度耕地资源</w:t>
      </w:r>
      <w:r w:rsidR="00615EFA">
        <w:rPr>
          <w:rFonts w:hint="eastAsia"/>
        </w:rPr>
        <w:t>分区</w:t>
      </w:r>
      <w:r>
        <w:rPr>
          <w:rFonts w:hint="eastAsia"/>
        </w:rPr>
        <w:t>分类</w:t>
      </w:r>
      <w:r w:rsidR="00615EFA">
        <w:rPr>
          <w:rFonts w:hint="eastAsia"/>
        </w:rPr>
        <w:t>评价成果</w:t>
      </w:r>
      <w:r>
        <w:rPr>
          <w:rFonts w:hint="eastAsia"/>
        </w:rPr>
        <w:t>年度更新与监测工作</w:t>
      </w:r>
      <w:r w:rsidR="00F64964">
        <w:rPr>
          <w:rFonts w:hint="eastAsia"/>
        </w:rPr>
        <w:t>的通知</w:t>
      </w:r>
      <w:r>
        <w:rPr>
          <w:rFonts w:hint="eastAsia"/>
        </w:rPr>
        <w:t>》，我局拟开展</w:t>
      </w:r>
      <w:r w:rsidR="004745DB">
        <w:rPr>
          <w:rFonts w:hint="eastAsia"/>
        </w:rPr>
        <w:t>202</w:t>
      </w:r>
      <w:r w:rsidR="00615EFA">
        <w:rPr>
          <w:rFonts w:hint="eastAsia"/>
        </w:rPr>
        <w:t>4</w:t>
      </w:r>
      <w:r w:rsidR="004745DB">
        <w:rPr>
          <w:rFonts w:hint="eastAsia"/>
        </w:rPr>
        <w:t>年度</w:t>
      </w:r>
      <w:r w:rsidR="00615EFA" w:rsidRPr="00615EFA">
        <w:rPr>
          <w:rFonts w:hint="eastAsia"/>
        </w:rPr>
        <w:t>耕地资源分区分类评价成果年度更新与监测工作</w:t>
      </w:r>
      <w:r>
        <w:rPr>
          <w:rFonts w:hint="eastAsia"/>
        </w:rPr>
        <w:t>，现公开选定一家技术服务机构，负责组织本项目的具体实施工作。基本情况如下：</w:t>
      </w:r>
    </w:p>
    <w:p w:rsidR="00B06F11" w:rsidRDefault="00FA5E23" w:rsidP="00FA5E23">
      <w:pPr>
        <w:spacing w:line="560" w:lineRule="exact"/>
        <w:ind w:firstLineChars="200" w:firstLine="640"/>
        <w:jc w:val="both"/>
      </w:pPr>
      <w:r>
        <w:rPr>
          <w:rFonts w:hint="eastAsia"/>
        </w:rPr>
        <w:t>一、</w:t>
      </w:r>
      <w:r w:rsidR="00DB4CE2">
        <w:rPr>
          <w:rFonts w:hint="eastAsia"/>
        </w:rPr>
        <w:t>服务地点：承德市鹰手营子矿区。</w:t>
      </w:r>
    </w:p>
    <w:p w:rsidR="00B06F11" w:rsidRDefault="00FA5E23" w:rsidP="00FA5E23">
      <w:pPr>
        <w:spacing w:line="560" w:lineRule="exact"/>
        <w:ind w:firstLineChars="200" w:firstLine="640"/>
        <w:jc w:val="both"/>
      </w:pPr>
      <w:r>
        <w:rPr>
          <w:rFonts w:hint="eastAsia"/>
        </w:rPr>
        <w:t>二、</w:t>
      </w:r>
      <w:r w:rsidR="00DB4CE2">
        <w:rPr>
          <w:rFonts w:hint="eastAsia"/>
        </w:rPr>
        <w:t>最高限价：</w:t>
      </w:r>
      <w:r w:rsidR="00B203C8">
        <w:rPr>
          <w:rFonts w:hint="eastAsia"/>
        </w:rPr>
        <w:t>8.</w:t>
      </w:r>
      <w:r w:rsidR="00615EFA">
        <w:rPr>
          <w:rFonts w:hint="eastAsia"/>
        </w:rPr>
        <w:t>2</w:t>
      </w:r>
      <w:r w:rsidR="00DB4CE2">
        <w:rPr>
          <w:rFonts w:hint="eastAsia"/>
        </w:rPr>
        <w:t>万元。</w:t>
      </w:r>
    </w:p>
    <w:p w:rsidR="004745DB" w:rsidRPr="00112601" w:rsidRDefault="00DB4CE2" w:rsidP="00FA5E23">
      <w:pPr>
        <w:spacing w:line="560" w:lineRule="exact"/>
        <w:ind w:firstLineChars="200" w:firstLine="640"/>
        <w:jc w:val="both"/>
      </w:pPr>
      <w:r w:rsidRPr="00112601">
        <w:rPr>
          <w:rFonts w:hint="eastAsia"/>
        </w:rPr>
        <w:t>三、服务期限：</w:t>
      </w:r>
      <w:r w:rsidR="004745DB" w:rsidRPr="00112601">
        <w:rPr>
          <w:rFonts w:hint="eastAsia"/>
        </w:rPr>
        <w:t>按照省自然资源厅时限要求，最终成果验收通过为准。</w:t>
      </w:r>
    </w:p>
    <w:p w:rsidR="00B06F11" w:rsidRDefault="00DB4CE2" w:rsidP="00FA5E23">
      <w:pPr>
        <w:spacing w:line="560" w:lineRule="exact"/>
        <w:ind w:firstLineChars="200" w:firstLine="640"/>
        <w:jc w:val="both"/>
      </w:pPr>
      <w:r>
        <w:rPr>
          <w:rFonts w:hint="eastAsia"/>
        </w:rPr>
        <w:t>四、资格要求：1、在中华人民共和国境内依法注册登记，具有独立的法人资格；2、单位负责人为同一人或者存在直接控股、管理关系的不同单位，不得同时参加；3、具备</w:t>
      </w:r>
      <w:r w:rsidR="001A0C75">
        <w:rPr>
          <w:rFonts w:hint="eastAsia"/>
        </w:rPr>
        <w:t>规划</w:t>
      </w:r>
      <w:r>
        <w:rPr>
          <w:rFonts w:hint="eastAsia"/>
        </w:rPr>
        <w:t>乙级及以上资</w:t>
      </w:r>
      <w:r w:rsidRPr="001A0C75">
        <w:rPr>
          <w:rFonts w:hint="eastAsia"/>
        </w:rPr>
        <w:t>质</w:t>
      </w:r>
      <w:r w:rsidR="001A0C75" w:rsidRPr="001A0C75">
        <w:rPr>
          <w:rFonts w:hint="eastAsia"/>
        </w:rPr>
        <w:t>，</w:t>
      </w:r>
      <w:r w:rsidR="001A0C75" w:rsidRPr="001A0C75">
        <w:rPr>
          <w:rFonts w:hAnsi="仿宋" w:cs="仿宋" w:hint="eastAsia"/>
        </w:rPr>
        <w:t>具有地理信息内业数据处理、解析对比数据等工作能力</w:t>
      </w:r>
      <w:r w:rsidRPr="001A0C75">
        <w:rPr>
          <w:rFonts w:hint="eastAsia"/>
        </w:rPr>
        <w:t>。</w:t>
      </w:r>
    </w:p>
    <w:p w:rsidR="00B06F11" w:rsidRDefault="00DB4CE2" w:rsidP="00FA5E23">
      <w:pPr>
        <w:spacing w:line="560" w:lineRule="exact"/>
        <w:ind w:firstLineChars="200" w:firstLine="640"/>
        <w:jc w:val="both"/>
      </w:pPr>
      <w:r>
        <w:rPr>
          <w:rFonts w:hint="eastAsia"/>
        </w:rPr>
        <w:t>五、技术服务内容：1、以</w:t>
      </w:r>
      <w:r w:rsidR="00F64964">
        <w:rPr>
          <w:rFonts w:hint="eastAsia"/>
        </w:rPr>
        <w:t>202</w:t>
      </w:r>
      <w:r w:rsidR="00615EFA">
        <w:rPr>
          <w:rFonts w:hint="eastAsia"/>
        </w:rPr>
        <w:t>3</w:t>
      </w:r>
      <w:r w:rsidR="00F64964">
        <w:rPr>
          <w:rFonts w:hint="eastAsia"/>
        </w:rPr>
        <w:t>年度耕地资源质量分类成果</w:t>
      </w:r>
      <w:r>
        <w:rPr>
          <w:rFonts w:hint="eastAsia"/>
        </w:rPr>
        <w:t>，</w:t>
      </w:r>
      <w:r w:rsidR="00F64964">
        <w:rPr>
          <w:rFonts w:hint="eastAsia"/>
        </w:rPr>
        <w:t>以及202</w:t>
      </w:r>
      <w:r w:rsidR="00615EFA">
        <w:rPr>
          <w:rFonts w:hint="eastAsia"/>
        </w:rPr>
        <w:t>4</w:t>
      </w:r>
      <w:r w:rsidR="00F64964">
        <w:rPr>
          <w:rFonts w:hint="eastAsia"/>
        </w:rPr>
        <w:t>年度国土变更调查成果为基础，</w:t>
      </w:r>
      <w:r w:rsidR="00615EFA">
        <w:rPr>
          <w:rFonts w:hint="eastAsia"/>
        </w:rPr>
        <w:t>收集</w:t>
      </w:r>
      <w:r>
        <w:rPr>
          <w:rFonts w:hint="eastAsia"/>
        </w:rPr>
        <w:t>202</w:t>
      </w:r>
      <w:r w:rsidR="00E2657E">
        <w:rPr>
          <w:rFonts w:hint="eastAsia"/>
        </w:rPr>
        <w:t>3</w:t>
      </w:r>
      <w:r>
        <w:rPr>
          <w:rFonts w:hint="eastAsia"/>
        </w:rPr>
        <w:t>年度土地</w:t>
      </w:r>
      <w:r w:rsidR="00615EFA">
        <w:rPr>
          <w:rFonts w:hint="eastAsia"/>
        </w:rPr>
        <w:t>综合</w:t>
      </w:r>
      <w:r>
        <w:rPr>
          <w:rFonts w:hint="eastAsia"/>
        </w:rPr>
        <w:t>整治、高标准农田建设等项目竣工验收资料，</w:t>
      </w:r>
      <w:r w:rsidR="00615EFA">
        <w:rPr>
          <w:rFonts w:hint="eastAsia"/>
        </w:rPr>
        <w:t>按照耕地资源分区分类年度更新与监测技术要求，</w:t>
      </w:r>
      <w:r>
        <w:rPr>
          <w:rFonts w:hint="eastAsia"/>
        </w:rPr>
        <w:t>开展202</w:t>
      </w:r>
      <w:r w:rsidR="00615EFA">
        <w:rPr>
          <w:rFonts w:hint="eastAsia"/>
        </w:rPr>
        <w:t>4</w:t>
      </w:r>
      <w:r>
        <w:rPr>
          <w:rFonts w:hint="eastAsia"/>
        </w:rPr>
        <w:t>年度耕地资源</w:t>
      </w:r>
      <w:r w:rsidR="00615EFA">
        <w:rPr>
          <w:rFonts w:hint="eastAsia"/>
        </w:rPr>
        <w:t>分区</w:t>
      </w:r>
      <w:r>
        <w:rPr>
          <w:rFonts w:hint="eastAsia"/>
        </w:rPr>
        <w:t>分类</w:t>
      </w:r>
      <w:r w:rsidR="00615EFA">
        <w:rPr>
          <w:rFonts w:hint="eastAsia"/>
        </w:rPr>
        <w:t>评价成果年度</w:t>
      </w:r>
      <w:r>
        <w:rPr>
          <w:rFonts w:hint="eastAsia"/>
        </w:rPr>
        <w:t>更新与监测工作，全面掌握年度内耕地</w:t>
      </w:r>
      <w:r w:rsidR="00615EFA">
        <w:rPr>
          <w:rFonts w:hint="eastAsia"/>
        </w:rPr>
        <w:t>资源分区分类</w:t>
      </w:r>
      <w:r>
        <w:rPr>
          <w:rFonts w:hint="eastAsia"/>
        </w:rPr>
        <w:t>变</w:t>
      </w:r>
      <w:r>
        <w:rPr>
          <w:rFonts w:hint="eastAsia"/>
        </w:rPr>
        <w:lastRenderedPageBreak/>
        <w:t>化情况。需要完成县级资源</w:t>
      </w:r>
      <w:r w:rsidR="00615EFA">
        <w:rPr>
          <w:rFonts w:hint="eastAsia"/>
        </w:rPr>
        <w:t>分区</w:t>
      </w:r>
      <w:r>
        <w:rPr>
          <w:rFonts w:hint="eastAsia"/>
        </w:rPr>
        <w:t>分类</w:t>
      </w:r>
      <w:r w:rsidR="00615EFA">
        <w:rPr>
          <w:rFonts w:hint="eastAsia"/>
        </w:rPr>
        <w:t>评价成果</w:t>
      </w:r>
      <w:r>
        <w:rPr>
          <w:rFonts w:hint="eastAsia"/>
        </w:rPr>
        <w:t>年度更新数据库、耕地资源</w:t>
      </w:r>
      <w:r w:rsidR="00615EFA">
        <w:rPr>
          <w:rFonts w:hint="eastAsia"/>
        </w:rPr>
        <w:t>分区分类评价成果</w:t>
      </w:r>
      <w:r>
        <w:rPr>
          <w:rFonts w:hint="eastAsia"/>
        </w:rPr>
        <w:t>年度监测数据库、耕地资源</w:t>
      </w:r>
      <w:r w:rsidR="00653364">
        <w:rPr>
          <w:rFonts w:hint="eastAsia"/>
        </w:rPr>
        <w:t>分区分类监测样点汇总表、</w:t>
      </w:r>
      <w:r>
        <w:rPr>
          <w:rFonts w:hint="eastAsia"/>
        </w:rPr>
        <w:t>耕地资源</w:t>
      </w:r>
      <w:r w:rsidR="00653364">
        <w:rPr>
          <w:rFonts w:hint="eastAsia"/>
        </w:rPr>
        <w:t>分区分类评价成果</w:t>
      </w:r>
      <w:r>
        <w:rPr>
          <w:rFonts w:hint="eastAsia"/>
        </w:rPr>
        <w:t>年度更新与监测分析报告。</w:t>
      </w:r>
    </w:p>
    <w:p w:rsidR="00B06F11" w:rsidRDefault="00DB4CE2" w:rsidP="00FA5E23">
      <w:pPr>
        <w:spacing w:line="560" w:lineRule="exact"/>
        <w:ind w:firstLineChars="200" w:firstLine="640"/>
        <w:jc w:val="both"/>
      </w:pPr>
      <w:r>
        <w:rPr>
          <w:rFonts w:hint="eastAsia"/>
        </w:rPr>
        <w:t>六、</w:t>
      </w:r>
      <w:r w:rsidRPr="001A0C75">
        <w:rPr>
          <w:rFonts w:hint="eastAsia"/>
        </w:rPr>
        <w:t>符合资格要求的技术服务代理机构请于202</w:t>
      </w:r>
      <w:r w:rsidR="00E2657E">
        <w:rPr>
          <w:rFonts w:hint="eastAsia"/>
        </w:rPr>
        <w:t>4</w:t>
      </w:r>
      <w:r w:rsidRPr="001A0C75">
        <w:rPr>
          <w:rFonts w:hint="eastAsia"/>
        </w:rPr>
        <w:t>年</w:t>
      </w:r>
      <w:r w:rsidR="00653364">
        <w:rPr>
          <w:rFonts w:hint="eastAsia"/>
        </w:rPr>
        <w:t>2</w:t>
      </w:r>
      <w:r w:rsidRPr="001A0C75">
        <w:rPr>
          <w:rFonts w:hint="eastAsia"/>
        </w:rPr>
        <w:t>月</w:t>
      </w:r>
      <w:r w:rsidR="00653364">
        <w:rPr>
          <w:rFonts w:hint="eastAsia"/>
        </w:rPr>
        <w:t>26</w:t>
      </w:r>
      <w:r w:rsidRPr="001A0C75">
        <w:rPr>
          <w:rFonts w:hint="eastAsia"/>
        </w:rPr>
        <w:t>日</w:t>
      </w:r>
      <w:r w:rsidR="001A0C75" w:rsidRPr="001A0C75">
        <w:rPr>
          <w:rFonts w:hint="eastAsia"/>
        </w:rPr>
        <w:t>上午</w:t>
      </w:r>
      <w:r w:rsidRPr="001A0C75">
        <w:rPr>
          <w:rFonts w:hint="eastAsia"/>
        </w:rPr>
        <w:t>1</w:t>
      </w:r>
      <w:r w:rsidR="001A0C75" w:rsidRPr="001A0C75">
        <w:rPr>
          <w:rFonts w:hint="eastAsia"/>
        </w:rPr>
        <w:t>0点前准时将报价表送达到承德市自然资源和规划局鹰手营子矿区分局。逾期送达的或者未送达到指定地点的，不予受理。</w:t>
      </w:r>
      <w:r>
        <w:rPr>
          <w:rFonts w:hint="eastAsia"/>
        </w:rPr>
        <w:t>联系人：</w:t>
      </w:r>
      <w:r w:rsidR="00653364">
        <w:rPr>
          <w:rFonts w:hint="eastAsia"/>
        </w:rPr>
        <w:t>张华明</w:t>
      </w:r>
      <w:r>
        <w:rPr>
          <w:rFonts w:hint="eastAsia"/>
        </w:rPr>
        <w:t>，联系方式：</w:t>
      </w:r>
      <w:r w:rsidR="00653364">
        <w:rPr>
          <w:rFonts w:hint="eastAsia"/>
        </w:rPr>
        <w:t>18233807439</w:t>
      </w:r>
      <w:r>
        <w:rPr>
          <w:rFonts w:hint="eastAsia"/>
        </w:rPr>
        <w:t>，携带以下报名资料：1、</w:t>
      </w:r>
      <w:r w:rsidR="001A0C75">
        <w:rPr>
          <w:rFonts w:hint="eastAsia"/>
        </w:rPr>
        <w:t>报价</w:t>
      </w:r>
      <w:r w:rsidR="00881C8F">
        <w:rPr>
          <w:rFonts w:hint="eastAsia"/>
        </w:rPr>
        <w:t>单</w:t>
      </w:r>
      <w:r>
        <w:rPr>
          <w:rFonts w:hint="eastAsia"/>
        </w:rPr>
        <w:t>；2、营业执照副本原件及加盖公章复印件；3、法定代表人身份证明书原件及授权委托书；4、公司资质复印件</w:t>
      </w:r>
      <w:r w:rsidR="004745DB">
        <w:rPr>
          <w:rFonts w:hint="eastAsia"/>
        </w:rPr>
        <w:t>。以上报名资料</w:t>
      </w:r>
      <w:r w:rsidR="00881C8F">
        <w:rPr>
          <w:rFonts w:hint="eastAsia"/>
        </w:rPr>
        <w:t>组卷装订一式两份。</w:t>
      </w:r>
    </w:p>
    <w:p w:rsidR="00B06F11" w:rsidRDefault="00B06F11" w:rsidP="00FA5E23">
      <w:pPr>
        <w:spacing w:line="560" w:lineRule="exact"/>
        <w:ind w:firstLineChars="200" w:firstLine="640"/>
        <w:jc w:val="both"/>
      </w:pPr>
    </w:p>
    <w:p w:rsidR="00B06F11" w:rsidRPr="00881C8F" w:rsidRDefault="00B06F11" w:rsidP="00FA5E23">
      <w:pPr>
        <w:spacing w:line="560" w:lineRule="exact"/>
        <w:ind w:firstLineChars="200" w:firstLine="640"/>
        <w:jc w:val="both"/>
      </w:pPr>
    </w:p>
    <w:p w:rsidR="00B06F11" w:rsidRDefault="00DB4CE2" w:rsidP="00FA5E23">
      <w:pPr>
        <w:spacing w:line="560" w:lineRule="exact"/>
        <w:ind w:firstLineChars="950" w:firstLine="3040"/>
        <w:jc w:val="both"/>
      </w:pPr>
      <w:r>
        <w:rPr>
          <w:rFonts w:hint="eastAsia"/>
        </w:rPr>
        <w:t>承德市自然资源和规划局鹰手营子矿区分局</w:t>
      </w:r>
    </w:p>
    <w:p w:rsidR="00B06F11" w:rsidRDefault="00DB4CE2" w:rsidP="00FA5E23">
      <w:pPr>
        <w:spacing w:line="560" w:lineRule="exact"/>
        <w:ind w:firstLineChars="1600" w:firstLine="5120"/>
        <w:jc w:val="both"/>
      </w:pPr>
      <w:r>
        <w:rPr>
          <w:rFonts w:hint="eastAsia"/>
        </w:rPr>
        <w:t>202</w:t>
      </w:r>
      <w:r w:rsidR="00653364">
        <w:rPr>
          <w:rFonts w:hint="eastAsia"/>
        </w:rPr>
        <w:t>5</w:t>
      </w:r>
      <w:r>
        <w:rPr>
          <w:rFonts w:hint="eastAsia"/>
        </w:rPr>
        <w:t>年</w:t>
      </w:r>
      <w:r w:rsidR="00F64964">
        <w:rPr>
          <w:rFonts w:hint="eastAsia"/>
        </w:rPr>
        <w:t>2</w:t>
      </w:r>
      <w:r>
        <w:rPr>
          <w:rFonts w:hint="eastAsia"/>
        </w:rPr>
        <w:t>月</w:t>
      </w:r>
      <w:r w:rsidR="00653364">
        <w:rPr>
          <w:rFonts w:hint="eastAsia"/>
        </w:rPr>
        <w:t>17</w:t>
      </w:r>
      <w:r>
        <w:rPr>
          <w:rFonts w:hint="eastAsia"/>
        </w:rPr>
        <w:t>日</w:t>
      </w:r>
    </w:p>
    <w:p w:rsidR="00B06F11" w:rsidRDefault="00B06F11" w:rsidP="00FA5E23">
      <w:pPr>
        <w:spacing w:line="560" w:lineRule="exact"/>
        <w:ind w:firstLineChars="200" w:firstLine="640"/>
        <w:jc w:val="both"/>
      </w:pPr>
    </w:p>
    <w:sectPr w:rsidR="00B06F11" w:rsidSect="00B06F11">
      <w:footerReference w:type="default" r:id="rId8"/>
      <w:pgSz w:w="11906" w:h="16838"/>
      <w:pgMar w:top="1962" w:right="1274" w:bottom="1848"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371" w:rsidRDefault="00A01371" w:rsidP="00FA5E23">
      <w:r>
        <w:separator/>
      </w:r>
    </w:p>
  </w:endnote>
  <w:endnote w:type="continuationSeparator" w:id="1">
    <w:p w:rsidR="00A01371" w:rsidRDefault="00A01371" w:rsidP="00FA5E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F11" w:rsidRDefault="006E6418" w:rsidP="00FA5E23">
    <w:pPr>
      <w:pStyle w:val="a5"/>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next-textbox:#_x0000_s1026;mso-fit-shape-to-text:t" inset="0,0,0,0">
            <w:txbxContent>
              <w:p w:rsidR="00B06F11" w:rsidRDefault="006E6418" w:rsidP="00FA5E23">
                <w:pPr>
                  <w:pStyle w:val="a5"/>
                </w:pPr>
                <w:r>
                  <w:fldChar w:fldCharType="begin"/>
                </w:r>
                <w:r w:rsidR="00DB4CE2">
                  <w:instrText xml:space="preserve"> PAGE  \* MERGEFORMAT </w:instrText>
                </w:r>
                <w:r>
                  <w:fldChar w:fldCharType="separate"/>
                </w:r>
                <w:r w:rsidR="00653364">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371" w:rsidRDefault="00A01371" w:rsidP="00FA5E23">
      <w:r>
        <w:separator/>
      </w:r>
    </w:p>
  </w:footnote>
  <w:footnote w:type="continuationSeparator" w:id="1">
    <w:p w:rsidR="00A01371" w:rsidRDefault="00A01371" w:rsidP="00FA5E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FA87"/>
    <w:multiLevelType w:val="singleLevel"/>
    <w:tmpl w:val="004EFA87"/>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1945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GNhOTljYmVjNTdlZmY2NTY0N2Y4Yzg3NDdmODNjODkifQ=="/>
  </w:docVars>
  <w:rsids>
    <w:rsidRoot w:val="5752559F"/>
    <w:rsid w:val="000158EB"/>
    <w:rsid w:val="000C118D"/>
    <w:rsid w:val="000E6ED5"/>
    <w:rsid w:val="00112601"/>
    <w:rsid w:val="001A0C75"/>
    <w:rsid w:val="001D77FA"/>
    <w:rsid w:val="001F0DDC"/>
    <w:rsid w:val="00260794"/>
    <w:rsid w:val="00415253"/>
    <w:rsid w:val="0044530B"/>
    <w:rsid w:val="004745DB"/>
    <w:rsid w:val="0047653D"/>
    <w:rsid w:val="004E54D0"/>
    <w:rsid w:val="00504F25"/>
    <w:rsid w:val="00590BF4"/>
    <w:rsid w:val="00614B2F"/>
    <w:rsid w:val="00615EFA"/>
    <w:rsid w:val="006238C6"/>
    <w:rsid w:val="00653364"/>
    <w:rsid w:val="006E6418"/>
    <w:rsid w:val="0074507D"/>
    <w:rsid w:val="00755FEB"/>
    <w:rsid w:val="00783DB1"/>
    <w:rsid w:val="007E02BC"/>
    <w:rsid w:val="007F2E17"/>
    <w:rsid w:val="00823C02"/>
    <w:rsid w:val="00881C8F"/>
    <w:rsid w:val="00896904"/>
    <w:rsid w:val="00967641"/>
    <w:rsid w:val="0097771D"/>
    <w:rsid w:val="00A01371"/>
    <w:rsid w:val="00A0325A"/>
    <w:rsid w:val="00A40CC3"/>
    <w:rsid w:val="00A96168"/>
    <w:rsid w:val="00AD767E"/>
    <w:rsid w:val="00B06F11"/>
    <w:rsid w:val="00B203C8"/>
    <w:rsid w:val="00BC1443"/>
    <w:rsid w:val="00CB7891"/>
    <w:rsid w:val="00CF4D33"/>
    <w:rsid w:val="00D13587"/>
    <w:rsid w:val="00D70F52"/>
    <w:rsid w:val="00DB4CE2"/>
    <w:rsid w:val="00E2657E"/>
    <w:rsid w:val="00E569F7"/>
    <w:rsid w:val="00E7704D"/>
    <w:rsid w:val="00E851B4"/>
    <w:rsid w:val="00F64964"/>
    <w:rsid w:val="00FA5E23"/>
    <w:rsid w:val="00FA6951"/>
    <w:rsid w:val="00FE69F8"/>
    <w:rsid w:val="13100FFB"/>
    <w:rsid w:val="2DFF42D1"/>
    <w:rsid w:val="372E59D0"/>
    <w:rsid w:val="3AF86764"/>
    <w:rsid w:val="52A342EA"/>
    <w:rsid w:val="575255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semiHidden="1" w:qFormat="1"/>
    <w:lsdException w:name="Body Text Indent" w:qFormat="1"/>
    <w:lsdException w:name="Subtitle" w:qFormat="1"/>
    <w:lsdException w:name="Body Text First Indent" w:qFormat="1"/>
    <w:lsdException w:name="Body Text First Indent 2" w:qFormat="1"/>
    <w:lsdException w:name="Body Tex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FA5E23"/>
    <w:pPr>
      <w:widowControl w:val="0"/>
      <w:jc w:val="center"/>
    </w:pPr>
    <w:rPr>
      <w:rFonts w:ascii="仿宋_GB2312" w:eastAsia="仿宋_GB2312" w:hAnsi="仿宋_GB2312" w:cs="仿宋_GB2312"/>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qFormat/>
    <w:rsid w:val="00B06F11"/>
    <w:rPr>
      <w:rFonts w:ascii="宋体"/>
      <w:sz w:val="24"/>
      <w:szCs w:val="20"/>
    </w:rPr>
  </w:style>
  <w:style w:type="paragraph" w:styleId="a3">
    <w:name w:val="Body Text"/>
    <w:basedOn w:val="a"/>
    <w:next w:val="a"/>
    <w:semiHidden/>
    <w:qFormat/>
    <w:rsid w:val="00B06F11"/>
    <w:rPr>
      <w:rFonts w:ascii="Arial" w:eastAsia="Arial" w:hAnsi="Arial" w:cs="Arial"/>
      <w:szCs w:val="21"/>
      <w:lang w:eastAsia="en-US"/>
    </w:rPr>
  </w:style>
  <w:style w:type="paragraph" w:styleId="a4">
    <w:name w:val="Body Text Indent"/>
    <w:basedOn w:val="a"/>
    <w:next w:val="3"/>
    <w:qFormat/>
    <w:rsid w:val="00B06F11"/>
    <w:pPr>
      <w:ind w:left="640" w:hangingChars="200" w:hanging="640"/>
    </w:pPr>
  </w:style>
  <w:style w:type="paragraph" w:styleId="a5">
    <w:name w:val="footer"/>
    <w:basedOn w:val="a"/>
    <w:link w:val="Char"/>
    <w:qFormat/>
    <w:rsid w:val="00B06F11"/>
    <w:pPr>
      <w:tabs>
        <w:tab w:val="center" w:pos="4153"/>
        <w:tab w:val="right" w:pos="8306"/>
      </w:tabs>
      <w:snapToGrid w:val="0"/>
    </w:pPr>
    <w:rPr>
      <w:sz w:val="18"/>
      <w:szCs w:val="18"/>
    </w:rPr>
  </w:style>
  <w:style w:type="paragraph" w:styleId="a6">
    <w:name w:val="header"/>
    <w:basedOn w:val="a"/>
    <w:link w:val="Char0"/>
    <w:qFormat/>
    <w:rsid w:val="00B06F11"/>
    <w:pPr>
      <w:pBdr>
        <w:bottom w:val="single" w:sz="6" w:space="1" w:color="auto"/>
      </w:pBdr>
      <w:tabs>
        <w:tab w:val="center" w:pos="4153"/>
        <w:tab w:val="right" w:pos="8306"/>
      </w:tabs>
      <w:snapToGrid w:val="0"/>
    </w:pPr>
    <w:rPr>
      <w:sz w:val="18"/>
      <w:szCs w:val="18"/>
    </w:rPr>
  </w:style>
  <w:style w:type="paragraph" w:styleId="a7">
    <w:name w:val="Body Text First Indent"/>
    <w:basedOn w:val="a3"/>
    <w:next w:val="2"/>
    <w:qFormat/>
    <w:rsid w:val="00B06F11"/>
    <w:pPr>
      <w:ind w:firstLineChars="100" w:firstLine="420"/>
    </w:pPr>
  </w:style>
  <w:style w:type="paragraph" w:styleId="2">
    <w:name w:val="Body Text First Indent 2"/>
    <w:basedOn w:val="a4"/>
    <w:next w:val="a7"/>
    <w:qFormat/>
    <w:rsid w:val="00B06F11"/>
    <w:pPr>
      <w:ind w:left="0" w:firstLineChars="200" w:firstLine="420"/>
    </w:pPr>
    <w:rPr>
      <w:rFonts w:ascii="楷体_GB2312" w:eastAsia="楷体_GB2312" w:hAnsi="Times New Roman" w:cs="Times New Roman"/>
      <w:szCs w:val="20"/>
    </w:rPr>
  </w:style>
  <w:style w:type="character" w:customStyle="1" w:styleId="Char0">
    <w:name w:val="页眉 Char"/>
    <w:basedOn w:val="a0"/>
    <w:link w:val="a6"/>
    <w:qFormat/>
    <w:rsid w:val="00B06F11"/>
    <w:rPr>
      <w:kern w:val="2"/>
      <w:sz w:val="18"/>
      <w:szCs w:val="18"/>
    </w:rPr>
  </w:style>
  <w:style w:type="character" w:customStyle="1" w:styleId="Char">
    <w:name w:val="页脚 Char"/>
    <w:basedOn w:val="a0"/>
    <w:link w:val="a5"/>
    <w:qFormat/>
    <w:rsid w:val="00B06F1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爱吃食物的女孩子</dc:creator>
  <cp:lastModifiedBy>Administrator</cp:lastModifiedBy>
  <cp:revision>10</cp:revision>
  <cp:lastPrinted>2024-05-27T06:36:00Z</cp:lastPrinted>
  <dcterms:created xsi:type="dcterms:W3CDTF">2024-12-18T01:05:00Z</dcterms:created>
  <dcterms:modified xsi:type="dcterms:W3CDTF">2025-03-10T07:06:00Z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E08280056A2940C5BB83E6CC7922AAA3_13</vt:lpwstr>
  </property>
</Properties>
</file>