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40" w:line="219" w:lineRule="auto"/>
        <w:ind w:left="2003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spacing w:val="-19"/>
          <w:sz w:val="43"/>
          <w:szCs w:val="43"/>
        </w:rPr>
        <w:t>百</w:t>
      </w:r>
      <w:r>
        <w:rPr>
          <w:rFonts w:ascii="仿宋" w:hAnsi="仿宋" w:eastAsia="仿宋" w:cs="仿宋"/>
          <w:spacing w:val="3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33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通</w:t>
      </w:r>
      <w:r>
        <w:rPr>
          <w:rFonts w:ascii="仿宋" w:hAnsi="仿宋" w:eastAsia="仿宋" w:cs="仿宋"/>
          <w:spacing w:val="42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办</w:t>
      </w:r>
      <w:r>
        <w:rPr>
          <w:rFonts w:ascii="仿宋" w:hAnsi="仿宋" w:eastAsia="仿宋" w:cs="仿宋"/>
          <w:spacing w:val="3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2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指</w:t>
      </w:r>
      <w:r>
        <w:rPr>
          <w:rFonts w:ascii="仿宋" w:hAnsi="仿宋" w:eastAsia="仿宋" w:cs="仿宋"/>
          <w:spacing w:val="4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南</w:t>
      </w: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153" w:line="221" w:lineRule="auto"/>
        <w:ind w:left="2765"/>
        <w:outlineLvl w:val="0"/>
        <w:rPr>
          <w:rFonts w:ascii="仿宋" w:hAnsi="仿宋" w:eastAsia="仿宋" w:cs="仿宋"/>
          <w:sz w:val="47"/>
          <w:szCs w:val="47"/>
        </w:rPr>
      </w:pPr>
      <w:r>
        <w:rPr>
          <w:rFonts w:ascii="仿宋" w:hAnsi="仿宋" w:eastAsia="仿宋" w:cs="仿宋"/>
          <w:spacing w:val="3"/>
          <w:sz w:val="47"/>
          <w:szCs w:val="47"/>
        </w:rPr>
        <w:t>职业中介机构</w:t>
      </w:r>
    </w:p>
    <w:p>
      <w:pPr>
        <w:spacing w:line="221" w:lineRule="auto"/>
        <w:rPr>
          <w:rFonts w:ascii="仿宋" w:hAnsi="仿宋" w:eastAsia="仿宋" w:cs="仿宋"/>
          <w:sz w:val="47"/>
          <w:szCs w:val="47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32" w:line="218" w:lineRule="auto"/>
        <w:ind w:left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一、办理条件</w:t>
      </w:r>
    </w:p>
    <w:p>
      <w:pPr>
        <w:spacing w:before="257" w:line="382" w:lineRule="auto"/>
        <w:ind w:left="26" w:firstLine="1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1.开办“职业中介机构”</w:t>
      </w:r>
      <w:r>
        <w:rPr>
          <w:rFonts w:ascii="仿宋" w:hAnsi="仿宋" w:eastAsia="仿宋" w:cs="仿宋"/>
          <w:spacing w:val="-10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申请人须先取得营业执照，再办理“人力资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源服务许可审批”事项。 2.开办“职业中介机构”的实体</w:t>
      </w:r>
      <w:r>
        <w:rPr>
          <w:rFonts w:ascii="仿宋" w:hAnsi="仿宋" w:eastAsia="仿宋" w:cs="仿宋"/>
          <w:spacing w:val="-6"/>
          <w:sz w:val="28"/>
          <w:szCs w:val="28"/>
        </w:rPr>
        <w:t>类型包括：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非公司企业法人，营业单位、非公司企业法人分支机构，合伙企业，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合伙企业分支机构，个人独资企业，个人独资企业分支机构，外商投</w:t>
      </w:r>
      <w:r>
        <w:rPr>
          <w:rFonts w:ascii="仿宋" w:hAnsi="仿宋" w:eastAsia="仿宋" w:cs="仿宋"/>
          <w:spacing w:val="1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资企业，外商投资企业分支机构，外商投资合伙企业和外商投资合伙</w:t>
      </w:r>
      <w:r>
        <w:rPr>
          <w:rFonts w:ascii="仿宋" w:hAnsi="仿宋" w:eastAsia="仿宋" w:cs="仿宋"/>
          <w:spacing w:val="1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企业分支机构。 3. 从事职业中介活动，应当具备下</w:t>
      </w:r>
      <w:r>
        <w:rPr>
          <w:rFonts w:ascii="仿宋" w:hAnsi="仿宋" w:eastAsia="仿宋" w:cs="仿宋"/>
          <w:spacing w:val="-4"/>
          <w:sz w:val="28"/>
          <w:szCs w:val="28"/>
        </w:rPr>
        <w:t>列条件：a.有明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确的机构章程和管理制度。b.有开展业务必备的固定场所、办公设施。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c.有一定数量具备相应职业资格的专职工作人</w:t>
      </w:r>
      <w:r>
        <w:rPr>
          <w:rFonts w:ascii="仿宋" w:hAnsi="仿宋" w:eastAsia="仿宋" w:cs="仿宋"/>
          <w:spacing w:val="-4"/>
          <w:sz w:val="28"/>
          <w:szCs w:val="28"/>
        </w:rPr>
        <w:t>员。d.法律、行政法规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规定的其他条件。</w:t>
      </w:r>
      <w:r>
        <w:rPr>
          <w:rFonts w:ascii="仿宋" w:hAnsi="仿宋" w:eastAsia="仿宋" w:cs="仿宋"/>
          <w:spacing w:val="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4.有关单位承诺已具备明确的章程和管理制度、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开展业务必备的固定场所和办公设施、一定数量具备相应职业资格的</w:t>
      </w:r>
    </w:p>
    <w:p>
      <w:pPr>
        <w:spacing w:line="215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专职工作人员等条件的,经形式审查后当场作出审批决定。</w:t>
      </w:r>
    </w:p>
    <w:p>
      <w:pPr>
        <w:spacing w:before="251" w:line="218" w:lineRule="auto"/>
        <w:ind w:left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二、办理情形</w:t>
      </w:r>
    </w:p>
    <w:p>
      <w:pPr>
        <w:spacing w:before="250" w:line="382" w:lineRule="auto"/>
        <w:ind w:left="18" w:right="40" w:firstLine="567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若需要设置大型户外广告及在城市建筑物、设施上悬挂、张贴宣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传品，还须办理</w:t>
      </w:r>
      <w:r>
        <w:rPr>
          <w:rFonts w:ascii="仿宋" w:hAnsi="仿宋" w:eastAsia="仿宋" w:cs="仿宋"/>
          <w:spacing w:val="-9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“设置大型户外广告及在城市建</w:t>
      </w:r>
      <w:r>
        <w:rPr>
          <w:rFonts w:ascii="仿宋" w:hAnsi="仿宋" w:eastAsia="仿宋" w:cs="仿宋"/>
          <w:spacing w:val="-4"/>
          <w:sz w:val="28"/>
          <w:szCs w:val="28"/>
        </w:rPr>
        <w:t>筑物、设施上悬挂、</w:t>
      </w:r>
    </w:p>
    <w:p>
      <w:pPr>
        <w:spacing w:before="2" w:line="217" w:lineRule="auto"/>
        <w:ind w:left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张贴宣传品审批”事项。</w:t>
      </w:r>
    </w:p>
    <w:p>
      <w:pPr>
        <w:spacing w:before="198" w:line="216" w:lineRule="auto"/>
        <w:ind w:left="4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三、牵头实施部门及机构：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营子区</w:t>
      </w:r>
      <w:r>
        <w:rPr>
          <w:rFonts w:ascii="仿宋" w:hAnsi="仿宋" w:eastAsia="仿宋" w:cs="仿宋"/>
          <w:spacing w:val="-2"/>
          <w:sz w:val="28"/>
          <w:szCs w:val="28"/>
        </w:rPr>
        <w:t>行政审批局</w:t>
      </w:r>
    </w:p>
    <w:p>
      <w:pPr>
        <w:spacing w:before="298" w:line="411" w:lineRule="auto"/>
        <w:ind w:left="57" w:right="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四、办理地址及时间：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鹰手营子矿区创业小区底商</w:t>
      </w:r>
      <w:r>
        <w:rPr>
          <w:rFonts w:ascii="仿宋" w:hAnsi="仿宋" w:eastAsia="仿宋" w:cs="仿宋"/>
          <w:spacing w:val="-2"/>
          <w:sz w:val="28"/>
          <w:szCs w:val="28"/>
        </w:rPr>
        <w:t>政务服务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中心综合受理窗口；星期一至星期五：秋冬春季（9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1 日～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5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31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日）上午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12:00，下午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13:30～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17:30；夏季（6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 日～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</w:p>
    <w:p>
      <w:pPr>
        <w:spacing w:before="1" w:line="215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31 日）上午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8:30～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12:00，下午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14:30</w:t>
      </w:r>
      <w:r>
        <w:rPr>
          <w:rFonts w:ascii="仿宋" w:hAnsi="仿宋" w:eastAsia="仿宋" w:cs="仿宋"/>
          <w:spacing w:val="-8"/>
          <w:sz w:val="28"/>
          <w:szCs w:val="28"/>
        </w:rPr>
        <w:t>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17:30. 法定节假日除外。</w:t>
      </w:r>
    </w:p>
    <w:p>
      <w:pPr>
        <w:pStyle w:val="2"/>
        <w:spacing w:line="256" w:lineRule="auto"/>
      </w:pPr>
    </w:p>
    <w:p>
      <w:pPr>
        <w:spacing w:before="92" w:line="218" w:lineRule="auto"/>
        <w:ind w:left="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五、办理时限</w:t>
      </w:r>
    </w:p>
    <w:p>
      <w:pPr>
        <w:spacing w:before="249" w:line="216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承诺时限：5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个工作日</w:t>
      </w:r>
    </w:p>
    <w:p>
      <w:pPr>
        <w:spacing w:line="216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17" w:bottom="0" w:left="1785" w:header="0" w:footer="0" w:gutter="0"/>
          <w:cols w:space="720" w:num="1"/>
        </w:sectPr>
      </w:pPr>
    </w:p>
    <w:p>
      <w:pPr>
        <w:spacing w:before="232" w:line="216" w:lineRule="auto"/>
        <w:ind w:left="12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六、</w:t>
      </w:r>
      <w:r>
        <w:rPr>
          <w:rFonts w:ascii="仿宋" w:hAnsi="仿宋" w:eastAsia="仿宋" w:cs="仿宋"/>
          <w:spacing w:val="-8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申请材料</w:t>
      </w:r>
    </w:p>
    <w:p>
      <w:pPr>
        <w:spacing w:line="29" w:lineRule="exact"/>
      </w:pPr>
    </w:p>
    <w:tbl>
      <w:tblPr>
        <w:tblStyle w:val="5"/>
        <w:tblW w:w="9664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5"/>
        <w:gridCol w:w="604"/>
        <w:gridCol w:w="5119"/>
        <w:gridCol w:w="677"/>
        <w:gridCol w:w="618"/>
        <w:gridCol w:w="461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atLeast"/>
        </w:trPr>
        <w:tc>
          <w:tcPr>
            <w:tcW w:w="218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715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504" w:lineRule="exact"/>
              <w:ind w:left="112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情形</w:t>
            </w:r>
          </w:p>
          <w:p>
            <w:pPr>
              <w:pStyle w:val="6"/>
              <w:spacing w:line="218" w:lineRule="auto"/>
              <w:ind w:left="11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511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218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677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before="284" w:line="230" w:lineRule="auto"/>
              <w:ind w:left="153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before="280" w:line="231" w:lineRule="auto"/>
              <w:ind w:left="15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必要</w:t>
            </w:r>
          </w:p>
          <w:p>
            <w:pPr>
              <w:pStyle w:val="6"/>
              <w:spacing w:before="279" w:line="218" w:lineRule="auto"/>
              <w:ind w:left="249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618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504" w:lineRule="exact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line="218" w:lineRule="auto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461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3" w:line="217" w:lineRule="auto"/>
              <w:ind w:right="32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4" w:lineRule="auto"/>
              <w:ind w:left="104" w:right="164"/>
              <w:jc w:val="both"/>
            </w:pPr>
            <w:r>
              <w:rPr>
                <w:color w:val="666666"/>
                <w:spacing w:val="-1"/>
              </w:rPr>
              <w:t>设置大型户外广告及在城市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1"/>
              </w:rPr>
              <w:t>建筑物、设施上悬挂、张贴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2"/>
              </w:rPr>
              <w:t>宣传品审批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6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3" w:line="290" w:lineRule="auto"/>
              <w:ind w:left="97" w:right="91"/>
            </w:pPr>
            <w:r>
              <w:rPr>
                <w:color w:val="666666"/>
                <w:spacing w:val="-1"/>
              </w:rPr>
              <w:t>户外广告设置场地、设施使用权证明书（租赁协议、房屋产</w:t>
            </w:r>
            <w:r>
              <w:rPr>
                <w:color w:val="666666"/>
                <w:spacing w:val="-2"/>
              </w:rPr>
              <w:t>权证明、建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筑规划许可证、城中村拆建政府文件）、产权单位同意设</w:t>
            </w:r>
            <w:r>
              <w:rPr>
                <w:color w:val="666666"/>
                <w:spacing w:val="-2"/>
              </w:rPr>
              <w:t>置安装的意见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77" w:line="314" w:lineRule="auto"/>
              <w:ind w:left="97" w:right="91"/>
              <w:jc w:val="both"/>
            </w:pPr>
            <w:r>
              <w:rPr>
                <w:color w:val="666666"/>
                <w:spacing w:val="-1"/>
              </w:rPr>
              <w:t>户外广告设施制作、安装、维护的安全技术规范和措施（户</w:t>
            </w:r>
            <w:r>
              <w:rPr>
                <w:color w:val="666666"/>
                <w:spacing w:val="-2"/>
              </w:rPr>
              <w:t>外广告设施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合格文件、施工单位安全资质文件、安全维护措施文件、施</w:t>
            </w:r>
            <w:r>
              <w:rPr>
                <w:color w:val="666666"/>
                <w:spacing w:val="-2"/>
              </w:rPr>
              <w:t>工合同、项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目经理人和安全员证明文件）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0" w:lineRule="auto"/>
              <w:ind w:left="97"/>
            </w:pPr>
            <w:r>
              <w:rPr>
                <w:color w:val="666666"/>
                <w:spacing w:val="-1"/>
              </w:rPr>
              <w:t>户外广告行政许可申请书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5" w:line="290" w:lineRule="auto"/>
              <w:ind w:left="112" w:right="91" w:hanging="15"/>
            </w:pPr>
            <w:r>
              <w:rPr>
                <w:color w:val="666666"/>
                <w:spacing w:val="-1"/>
              </w:rPr>
              <w:t>广告实景效果彩图、广告画面效果彩图及广告具体位置平面</w:t>
            </w:r>
            <w:r>
              <w:rPr>
                <w:color w:val="666666"/>
                <w:spacing w:val="-2"/>
              </w:rPr>
              <w:t>图（附页写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明申请单位、设置位置、设置形式、设置规格、材质）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85" w:type="dxa"/>
            <w:vAlign w:val="top"/>
          </w:tcPr>
          <w:p>
            <w:pPr>
              <w:pStyle w:val="6"/>
              <w:spacing w:before="237" w:line="223" w:lineRule="auto"/>
              <w:ind w:left="107"/>
            </w:pPr>
            <w:r>
              <w:rPr>
                <w:color w:val="666666"/>
                <w:spacing w:val="-3"/>
              </w:rPr>
              <w:t>公司登记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80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6" w:line="222" w:lineRule="auto"/>
              <w:ind w:left="98"/>
            </w:pPr>
            <w:r>
              <w:rPr>
                <w:color w:val="666666"/>
              </w:rPr>
              <w:t>无</w:t>
            </w:r>
          </w:p>
        </w:tc>
        <w:tc>
          <w:tcPr>
            <w:tcW w:w="677" w:type="dxa"/>
            <w:vAlign w:val="top"/>
          </w:tcPr>
          <w:p>
            <w:pPr>
              <w:pStyle w:val="6"/>
              <w:spacing w:before="236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236" w:line="222" w:lineRule="auto"/>
              <w:ind w:left="157"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461" w:type="dxa"/>
            <w:vAlign w:val="top"/>
          </w:tcPr>
          <w:p>
            <w:pPr>
              <w:pStyle w:val="6"/>
              <w:spacing w:before="261" w:line="184" w:lineRule="auto"/>
              <w:ind w:left="195"/>
            </w:pPr>
            <w:r>
              <w:rPr>
                <w:color w:val="666666"/>
              </w:rPr>
              <w:t>0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3"/>
            </w:pPr>
            <w:r>
              <w:rPr>
                <w:color w:val="666666"/>
                <w:spacing w:val="-1"/>
              </w:rPr>
              <w:t>人力资源服务许可设立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0" w:lineRule="auto"/>
              <w:ind w:left="100"/>
            </w:pPr>
            <w:r>
              <w:rPr>
                <w:color w:val="666666"/>
                <w:spacing w:val="-2"/>
              </w:rPr>
              <w:t>告知承诺书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河北省人力资源服务机构职业中介活动申请表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9"/>
            </w:pPr>
            <w:r>
              <w:rPr>
                <w:color w:val="666666"/>
              </w:rPr>
              <w:t>工商营业执照（副本</w:t>
            </w:r>
            <w:r>
              <w:rPr>
                <w:color w:val="666666"/>
                <w:spacing w:val="-5"/>
              </w:rPr>
              <w:t>）（</w:t>
            </w:r>
            <w:r>
              <w:rPr>
                <w:color w:val="666666"/>
              </w:rPr>
              <w:t>已建立数据共享的地区可以不再提供）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</w:tbl>
    <w:p>
      <w:pPr>
        <w:pStyle w:val="2"/>
        <w:spacing w:line="354" w:lineRule="auto"/>
      </w:pPr>
    </w:p>
    <w:p>
      <w:pPr>
        <w:pStyle w:val="2"/>
        <w:spacing w:line="355" w:lineRule="auto"/>
      </w:pPr>
    </w:p>
    <w:p>
      <w:pPr>
        <w:spacing w:before="91" w:line="219" w:lineRule="auto"/>
        <w:ind w:left="11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七、办理方式</w:t>
      </w:r>
    </w:p>
    <w:p>
      <w:pPr>
        <w:spacing w:line="219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537" w:bottom="0" w:left="1699" w:header="0" w:footer="0" w:gutter="0"/>
          <w:cols w:space="720" w:num="1"/>
        </w:sectPr>
      </w:pPr>
    </w:p>
    <w:p>
      <w:pPr>
        <w:spacing w:before="232" w:line="581" w:lineRule="exact"/>
        <w:ind w:right="59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3"/>
          <w:sz w:val="28"/>
          <w:szCs w:val="28"/>
        </w:rPr>
        <w:t>窗口受理:请到</w:t>
      </w:r>
      <w:r>
        <w:rPr>
          <w:rFonts w:hint="eastAsia" w:ascii="仿宋" w:hAnsi="仿宋" w:eastAsia="仿宋" w:cs="仿宋"/>
          <w:spacing w:val="-1"/>
          <w:position w:val="23"/>
          <w:sz w:val="28"/>
          <w:szCs w:val="28"/>
          <w:lang w:eastAsia="zh-CN"/>
        </w:rPr>
        <w:t>营子区</w:t>
      </w:r>
      <w:r>
        <w:rPr>
          <w:rFonts w:ascii="仿宋" w:hAnsi="仿宋" w:eastAsia="仿宋" w:cs="仿宋"/>
          <w:spacing w:val="-1"/>
          <w:position w:val="23"/>
          <w:sz w:val="28"/>
          <w:szCs w:val="28"/>
        </w:rPr>
        <w:t>政务服务中心大厅综合受理窗口</w:t>
      </w:r>
      <w:r>
        <w:rPr>
          <w:rFonts w:ascii="仿宋" w:hAnsi="仿宋" w:eastAsia="仿宋" w:cs="仿宋"/>
          <w:spacing w:val="-2"/>
          <w:position w:val="23"/>
          <w:sz w:val="28"/>
          <w:szCs w:val="28"/>
        </w:rPr>
        <w:t>提交申请</w:t>
      </w:r>
    </w:p>
    <w:p>
      <w:pPr>
        <w:spacing w:line="215" w:lineRule="auto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材料</w:t>
      </w:r>
    </w:p>
    <w:p>
      <w:pPr>
        <w:spacing w:before="253" w:line="218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（</w:t>
      </w:r>
      <w:r>
        <w:rPr>
          <w:rFonts w:ascii="仿宋" w:hAnsi="仿宋" w:eastAsia="仿宋" w:cs="仿宋"/>
          <w:spacing w:val="-7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二）网上申报：</w:t>
      </w:r>
    </w:p>
    <w:p>
      <w:pPr>
        <w:spacing w:before="248" w:line="580" w:lineRule="exact"/>
        <w:ind w:left="26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before="1" w:line="211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before="259" w:line="219" w:lineRule="auto"/>
        <w:ind w:left="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八、办理流程</w:t>
      </w:r>
    </w:p>
    <w:p>
      <w:pPr>
        <w:spacing w:before="131" w:line="5072" w:lineRule="exact"/>
        <w:ind w:firstLine="14"/>
      </w:pPr>
      <w:r>
        <w:rPr>
          <w:position w:val="-101"/>
        </w:rPr>
        <w:drawing>
          <wp:inline distT="0" distB="0" distL="0" distR="0">
            <wp:extent cx="5254625" cy="32200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4752" cy="3220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55" w:lineRule="auto"/>
      </w:pPr>
    </w:p>
    <w:p>
      <w:pPr>
        <w:spacing w:before="91" w:line="218" w:lineRule="auto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九、收费依据及标准：无</w:t>
      </w:r>
    </w:p>
    <w:p>
      <w:pPr>
        <w:spacing w:before="251" w:line="581" w:lineRule="exact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position w:val="23"/>
          <w:sz w:val="28"/>
          <w:szCs w:val="28"/>
        </w:rPr>
        <w:t>十、结果送达 ：现场领取或邮寄</w:t>
      </w:r>
    </w:p>
    <w:p>
      <w:pPr>
        <w:spacing w:before="1" w:line="217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十一、咨询方式</w:t>
      </w:r>
    </w:p>
    <w:p>
      <w:pPr>
        <w:spacing w:before="247" w:line="216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现场咨询：百事通窗口</w:t>
      </w:r>
    </w:p>
    <w:p>
      <w:pPr>
        <w:spacing w:before="254" w:line="581" w:lineRule="exact"/>
        <w:ind w:left="617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position w:val="22"/>
          <w:sz w:val="28"/>
          <w:szCs w:val="28"/>
        </w:rPr>
        <w:t>电话咨询：0314-</w:t>
      </w:r>
      <w:r>
        <w:rPr>
          <w:rFonts w:hint="eastAsia" w:ascii="仿宋" w:hAnsi="仿宋" w:eastAsia="仿宋" w:cs="仿宋"/>
          <w:spacing w:val="-3"/>
          <w:position w:val="22"/>
          <w:sz w:val="28"/>
          <w:szCs w:val="28"/>
          <w:lang w:val="en-US" w:eastAsia="zh-CN"/>
        </w:rPr>
        <w:t>5315686</w:t>
      </w:r>
    </w:p>
    <w:p>
      <w:pPr>
        <w:spacing w:before="1" w:line="218" w:lineRule="auto"/>
        <w:ind w:left="6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网上咨询：</w:t>
      </w:r>
    </w:p>
    <w:p>
      <w:pPr>
        <w:spacing w:before="247" w:line="581" w:lineRule="exact"/>
        <w:ind w:left="26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line="211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line="211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32" w:line="218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十二、监督投诉渠道</w:t>
      </w:r>
    </w:p>
    <w:p>
      <w:pPr>
        <w:spacing w:before="250" w:line="218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（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一）现场监督投诉：受理中心</w:t>
      </w:r>
    </w:p>
    <w:p>
      <w:pPr>
        <w:spacing w:before="250" w:line="218" w:lineRule="auto"/>
        <w:ind w:left="573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二）电话监督投诉：0314-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5018676</w:t>
      </w:r>
      <w:bookmarkStart w:id="0" w:name="_GoBack"/>
      <w:bookmarkEnd w:id="0"/>
    </w:p>
    <w:p>
      <w:pPr>
        <w:spacing w:before="198" w:line="411" w:lineRule="auto"/>
        <w:ind w:left="27" w:hanging="13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（三）网上监督投诉：进入河北省政务服务网（zw</w:t>
      </w:r>
      <w:r>
        <w:rPr>
          <w:rFonts w:ascii="仿宋" w:hAnsi="仿宋" w:eastAsia="仿宋" w:cs="仿宋"/>
          <w:spacing w:val="-12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fw.hebei.gov.cn</w:t>
      </w:r>
      <w:r>
        <w:rPr>
          <w:rFonts w:ascii="仿宋" w:hAnsi="仿宋" w:eastAsia="仿宋" w:cs="仿宋"/>
          <w:spacing w:val="-63"/>
          <w:w w:val="81"/>
          <w:sz w:val="28"/>
          <w:szCs w:val="28"/>
        </w:rPr>
        <w:t>），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在</w:t>
      </w:r>
      <w:r>
        <w:rPr>
          <w:rFonts w:ascii="仿宋" w:hAnsi="仿宋" w:eastAsia="仿宋" w:cs="仿宋"/>
          <w:spacing w:val="-8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“个人中心-我的办件”</w:t>
      </w:r>
      <w:r>
        <w:rPr>
          <w:rFonts w:ascii="仿宋" w:hAnsi="仿宋" w:eastAsia="仿宋" w:cs="仿宋"/>
          <w:spacing w:val="-10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页面，如您对办件结果不满意，可直接针</w:t>
      </w:r>
    </w:p>
    <w:p>
      <w:pPr>
        <w:spacing w:line="216" w:lineRule="auto"/>
        <w:ind w:left="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对办件进行投诉。</w:t>
      </w:r>
    </w:p>
    <w:sectPr>
      <w:pgSz w:w="11906" w:h="16839"/>
      <w:pgMar w:top="1431" w:right="172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lMjU3NTBhOGNiNGU0MzlkYzYyZGEyNzE2ZjU1OTYifQ=="/>
  </w:docVars>
  <w:rsids>
    <w:rsidRoot w:val="00000000"/>
    <w:rsid w:val="141B1B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2023-11-28T16:45:00Z</dcterms:created>
  <dc:creator>Administrator</dc:creator>
  <cp:lastModifiedBy>Administrator</cp:lastModifiedBy>
  <dcterms:modified xsi:type="dcterms:W3CDTF">2023-11-29T07:27:43Z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2023-11-29T15:21:33Z</vt:filetime>
  </property>
  <property fmtid="{D5CDD505-2E9C-101B-9397-08002B2CF9AE}" pid="4" name="KSOProductBuildVer">
    <vt:lpwstr>2052-12.1.0.15990</vt:lpwstr>
  </property>
  <property fmtid="{D5CDD505-2E9C-101B-9397-08002B2CF9AE}" pid="5" name="ICV">
    <vt:lpwstr>1649098FA65E4BF7959BA5FB9EF12130_12</vt:lpwstr>
  </property>
</Properties>
</file>