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40" w:line="219" w:lineRule="auto"/>
        <w:ind w:left="2003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spacing w:val="-19"/>
          <w:sz w:val="43"/>
          <w:szCs w:val="43"/>
        </w:rPr>
        <w:t>百</w:t>
      </w:r>
      <w:r>
        <w:rPr>
          <w:rFonts w:ascii="仿宋" w:hAnsi="仿宋" w:eastAsia="仿宋" w:cs="仿宋"/>
          <w:spacing w:val="3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33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通</w:t>
      </w:r>
      <w:r>
        <w:rPr>
          <w:rFonts w:ascii="仿宋" w:hAnsi="仿宋" w:eastAsia="仿宋" w:cs="仿宋"/>
          <w:spacing w:val="42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办</w:t>
      </w:r>
      <w:r>
        <w:rPr>
          <w:rFonts w:ascii="仿宋" w:hAnsi="仿宋" w:eastAsia="仿宋" w:cs="仿宋"/>
          <w:spacing w:val="3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2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指</w:t>
      </w:r>
      <w:r>
        <w:rPr>
          <w:rFonts w:ascii="仿宋" w:hAnsi="仿宋" w:eastAsia="仿宋" w:cs="仿宋"/>
          <w:spacing w:val="4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南</w:t>
      </w: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53" w:line="221" w:lineRule="auto"/>
        <w:ind w:left="3495"/>
        <w:outlineLvl w:val="0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spacing w:val="-7"/>
          <w:sz w:val="47"/>
          <w:szCs w:val="47"/>
        </w:rPr>
        <w:t>洗衣店</w:t>
      </w:r>
    </w:p>
    <w:p>
      <w:pPr>
        <w:spacing w:line="221" w:lineRule="auto"/>
        <w:rPr>
          <w:rFonts w:ascii="仿宋" w:hAnsi="仿宋" w:eastAsia="仿宋" w:cs="仿宋"/>
          <w:sz w:val="47"/>
          <w:szCs w:val="47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32" w:line="218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一、办理条件</w:t>
      </w:r>
    </w:p>
    <w:p>
      <w:pPr>
        <w:spacing w:before="254" w:line="382" w:lineRule="auto"/>
        <w:ind w:left="16" w:right="81" w:firstLine="2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1.申请人申请开办“洗衣店”须先取得营业执照再办理“建设项目环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境影响评价报告表审批（建设项目环境影响登记表备</w:t>
      </w:r>
      <w:r>
        <w:rPr>
          <w:rFonts w:ascii="仿宋" w:hAnsi="仿宋" w:eastAsia="仿宋" w:cs="仿宋"/>
          <w:spacing w:val="-4"/>
          <w:sz w:val="28"/>
          <w:szCs w:val="28"/>
        </w:rPr>
        <w:t>案）”、“城镇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污水排入排水管网许可”等事项。</w:t>
      </w:r>
      <w:r>
        <w:rPr>
          <w:rFonts w:ascii="仿宋" w:hAnsi="仿宋" w:eastAsia="仿宋" w:cs="仿宋"/>
          <w:spacing w:val="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2.可开办</w:t>
      </w:r>
      <w:r>
        <w:rPr>
          <w:rFonts w:ascii="仿宋" w:hAnsi="仿宋" w:eastAsia="仿宋" w:cs="仿宋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“洗衣店”</w:t>
      </w:r>
      <w:r>
        <w:rPr>
          <w:rFonts w:ascii="仿宋" w:hAnsi="仿宋" w:eastAsia="仿宋" w:cs="仿宋"/>
          <w:spacing w:val="-10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的实体类型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包括：公司，分公司，非公司企业，营业单位、非公</w:t>
      </w:r>
      <w:r>
        <w:rPr>
          <w:rFonts w:ascii="仿宋" w:hAnsi="仿宋" w:eastAsia="仿宋" w:cs="仿宋"/>
          <w:spacing w:val="-4"/>
          <w:sz w:val="28"/>
          <w:szCs w:val="28"/>
        </w:rPr>
        <w:t>司企业法人分支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机构，合伙企业，合伙企业分支机构，个人独资企业</w:t>
      </w:r>
      <w:r>
        <w:rPr>
          <w:rFonts w:ascii="仿宋" w:hAnsi="仿宋" w:eastAsia="仿宋" w:cs="仿宋"/>
          <w:spacing w:val="-4"/>
          <w:sz w:val="28"/>
          <w:szCs w:val="28"/>
        </w:rPr>
        <w:t>，个人独资企业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分支机构，外商投资企业，外商投资企业分支机构，</w:t>
      </w:r>
      <w:r>
        <w:rPr>
          <w:rFonts w:ascii="仿宋" w:hAnsi="仿宋" w:eastAsia="仿宋" w:cs="仿宋"/>
          <w:spacing w:val="-4"/>
          <w:sz w:val="28"/>
          <w:szCs w:val="28"/>
        </w:rPr>
        <w:t>外商投资合伙企</w:t>
      </w:r>
    </w:p>
    <w:p>
      <w:pPr>
        <w:spacing w:before="1" w:line="217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业，外商投资合伙企业分支机构以及个体工商</w:t>
      </w:r>
      <w:r>
        <w:rPr>
          <w:rFonts w:ascii="仿宋" w:hAnsi="仿宋" w:eastAsia="仿宋" w:cs="仿宋"/>
          <w:spacing w:val="-2"/>
          <w:sz w:val="28"/>
          <w:szCs w:val="28"/>
        </w:rPr>
        <w:t>户。</w:t>
      </w:r>
    </w:p>
    <w:p>
      <w:pPr>
        <w:spacing w:before="250" w:line="218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二、办理情形</w:t>
      </w:r>
    </w:p>
    <w:p>
      <w:pPr>
        <w:spacing w:before="245" w:line="383" w:lineRule="auto"/>
        <w:ind w:left="36" w:firstLine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1.依据《建设项目环境影响评价分类名录》，“洗衣店”若自建配套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污水处理设施，需申请“建设项目环境影响评价报告表审批”；若无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需自建配套污水处理设施，需申请“建设项目环境影响登记</w:t>
      </w:r>
      <w:r>
        <w:rPr>
          <w:rFonts w:ascii="仿宋" w:hAnsi="仿宋" w:eastAsia="仿宋" w:cs="仿宋"/>
          <w:spacing w:val="-11"/>
          <w:sz w:val="28"/>
          <w:szCs w:val="28"/>
        </w:rPr>
        <w:t>表备案”。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2.若需要设置大型户外广告及在城市建筑物、设施上悬挂、张贴宣传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品，还须办理“设置大型户外广告及在城市建筑物、设施上悬挂、张</w:t>
      </w:r>
    </w:p>
    <w:p>
      <w:pPr>
        <w:spacing w:before="1" w:line="217" w:lineRule="auto"/>
        <w:ind w:left="2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贴宣传品审批”事项。</w:t>
      </w:r>
    </w:p>
    <w:p>
      <w:pPr>
        <w:spacing w:before="198" w:line="216" w:lineRule="auto"/>
        <w:ind w:left="4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三、牵头实施部门及机构：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营子区</w:t>
      </w:r>
      <w:r>
        <w:rPr>
          <w:rFonts w:ascii="仿宋" w:hAnsi="仿宋" w:eastAsia="仿宋" w:cs="仿宋"/>
          <w:spacing w:val="-2"/>
          <w:sz w:val="28"/>
          <w:szCs w:val="28"/>
        </w:rPr>
        <w:t>行政审批局</w:t>
      </w:r>
    </w:p>
    <w:p>
      <w:pPr>
        <w:spacing w:before="297" w:line="411" w:lineRule="auto"/>
        <w:ind w:left="57" w:right="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四、办理地址及时间：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鹰手营子矿区创业小区底商</w:t>
      </w:r>
      <w:r>
        <w:rPr>
          <w:rFonts w:ascii="仿宋" w:hAnsi="仿宋" w:eastAsia="仿宋" w:cs="仿宋"/>
          <w:spacing w:val="-2"/>
          <w:sz w:val="28"/>
          <w:szCs w:val="28"/>
        </w:rPr>
        <w:t>政务服务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中心综合受理窗口；星期一至星期五：秋冬春季（9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 日～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5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31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日）上午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12:00，下午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13:30～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17:30；夏季（6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 日～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</w:p>
    <w:p>
      <w:pPr>
        <w:spacing w:before="1" w:line="215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31 日）上午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8:30～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12:00，下午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14:30</w:t>
      </w:r>
      <w:r>
        <w:rPr>
          <w:rFonts w:ascii="仿宋" w:hAnsi="仿宋" w:eastAsia="仿宋" w:cs="仿宋"/>
          <w:spacing w:val="-8"/>
          <w:sz w:val="28"/>
          <w:szCs w:val="28"/>
        </w:rPr>
        <w:t>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17:30. 法定节假日除外。</w:t>
      </w:r>
    </w:p>
    <w:p>
      <w:pPr>
        <w:pStyle w:val="2"/>
        <w:spacing w:line="254" w:lineRule="auto"/>
      </w:pPr>
    </w:p>
    <w:p>
      <w:pPr>
        <w:spacing w:before="91" w:line="218" w:lineRule="auto"/>
        <w:ind w:left="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五、办理时限</w:t>
      </w:r>
    </w:p>
    <w:p>
      <w:pPr>
        <w:spacing w:before="251" w:line="581" w:lineRule="exact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position w:val="23"/>
          <w:sz w:val="28"/>
          <w:szCs w:val="28"/>
        </w:rPr>
        <w:t>承诺时限：10</w:t>
      </w:r>
      <w:r>
        <w:rPr>
          <w:rFonts w:ascii="仿宋" w:hAnsi="仿宋" w:eastAsia="仿宋" w:cs="仿宋"/>
          <w:spacing w:val="-51"/>
          <w:position w:val="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position w:val="23"/>
          <w:sz w:val="28"/>
          <w:szCs w:val="28"/>
        </w:rPr>
        <w:t>个工作日</w:t>
      </w:r>
    </w:p>
    <w:p>
      <w:pPr>
        <w:spacing w:before="1" w:line="215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六、</w:t>
      </w:r>
      <w:r>
        <w:rPr>
          <w:rFonts w:ascii="仿宋" w:hAnsi="仿宋" w:eastAsia="仿宋" w:cs="仿宋"/>
          <w:spacing w:val="-8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申请材料</w:t>
      </w:r>
    </w:p>
    <w:p>
      <w:pPr>
        <w:spacing w:line="215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17" w:bottom="0" w:left="1785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664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5"/>
        <w:gridCol w:w="604"/>
        <w:gridCol w:w="5119"/>
        <w:gridCol w:w="677"/>
        <w:gridCol w:w="618"/>
        <w:gridCol w:w="461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atLeast"/>
        </w:trPr>
        <w:tc>
          <w:tcPr>
            <w:tcW w:w="218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715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12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情形</w:t>
            </w:r>
          </w:p>
          <w:p>
            <w:pPr>
              <w:pStyle w:val="6"/>
              <w:spacing w:line="216" w:lineRule="auto"/>
              <w:ind w:left="11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511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218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677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before="286" w:line="230" w:lineRule="auto"/>
              <w:ind w:left="153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before="280" w:line="231" w:lineRule="auto"/>
              <w:ind w:left="15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必要</w:t>
            </w:r>
          </w:p>
          <w:p>
            <w:pPr>
              <w:pStyle w:val="6"/>
              <w:spacing w:before="278" w:line="217" w:lineRule="auto"/>
              <w:ind w:left="249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618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line="216" w:lineRule="auto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461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3" w:line="217" w:lineRule="auto"/>
              <w:ind w:right="30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85" w:type="dxa"/>
            <w:vAlign w:val="top"/>
          </w:tcPr>
          <w:p>
            <w:pPr>
              <w:pStyle w:val="6"/>
              <w:spacing w:before="233" w:line="221" w:lineRule="auto"/>
              <w:ind w:left="102"/>
            </w:pPr>
            <w:r>
              <w:rPr>
                <w:color w:val="666666"/>
                <w:spacing w:val="-1"/>
              </w:rPr>
              <w:t>个体工商户注册登记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76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2" w:line="222" w:lineRule="auto"/>
              <w:ind w:left="98"/>
            </w:pPr>
            <w:r>
              <w:rPr>
                <w:color w:val="666666"/>
              </w:rPr>
              <w:t>无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23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232" w:line="222" w:lineRule="auto"/>
              <w:ind w:left="157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58" w:line="184" w:lineRule="auto"/>
              <w:ind w:left="195"/>
            </w:pPr>
            <w:r>
              <w:rPr>
                <w:color w:val="666666"/>
              </w:rPr>
              <w:t>0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91" w:lineRule="auto"/>
              <w:ind w:left="101" w:right="164" w:firstLine="2"/>
            </w:pPr>
            <w:r>
              <w:rPr>
                <w:color w:val="666666"/>
                <w:spacing w:val="-1"/>
              </w:rPr>
              <w:t>建设项目环境影响评价报告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表审批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6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0" w:lineRule="auto"/>
              <w:ind w:left="98"/>
            </w:pPr>
            <w:r>
              <w:rPr>
                <w:color w:val="666666"/>
                <w:spacing w:val="-1"/>
              </w:rPr>
              <w:t>《建设项目环境影响评价文件报批申请表》</w:t>
            </w:r>
          </w:p>
        </w:tc>
        <w:tc>
          <w:tcPr>
            <w:tcW w:w="67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6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0" w:lineRule="auto"/>
              <w:ind w:left="98"/>
            </w:pPr>
            <w:r>
              <w:rPr>
                <w:color w:val="666666"/>
                <w:spacing w:val="-1"/>
              </w:rPr>
              <w:t>《建设项目环境影响报告表》</w:t>
            </w:r>
          </w:p>
        </w:tc>
        <w:tc>
          <w:tcPr>
            <w:tcW w:w="6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授权委托书及代理人身份证复印件</w:t>
            </w:r>
          </w:p>
        </w:tc>
        <w:tc>
          <w:tcPr>
            <w:tcW w:w="67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6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7"/>
            </w:pPr>
            <w:r>
              <w:rPr>
                <w:color w:val="666666"/>
                <w:spacing w:val="-1"/>
              </w:rPr>
              <w:t>产能过剩行业项目需提交立项批复或备案准予文件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1"/>
              </w:rPr>
              <w:t>城镇污水排入排水管网许可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7"/>
            </w:pPr>
            <w:r>
              <w:rPr>
                <w:color w:val="666666"/>
                <w:spacing w:val="-1"/>
              </w:rPr>
              <w:t>排水水质、水量检测达标承诺书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3" w:line="221" w:lineRule="auto"/>
              <w:ind w:left="97"/>
            </w:pPr>
            <w:r>
              <w:rPr>
                <w:color w:val="666666"/>
                <w:spacing w:val="-1"/>
              </w:rPr>
              <w:t>排水许可申请表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6" w:line="290" w:lineRule="auto"/>
              <w:ind w:left="99" w:right="91" w:firstLine="15"/>
            </w:pPr>
            <w:r>
              <w:rPr>
                <w:color w:val="666666"/>
                <w:spacing w:val="-2"/>
              </w:rPr>
              <w:t>已安装的主要水污染物排放自动监测设备有关材料（列入重点排污单位</w:t>
            </w:r>
            <w:r>
              <w:rPr>
                <w:color w:val="666666"/>
                <w:spacing w:val="9"/>
              </w:rPr>
              <w:t xml:space="preserve"> </w:t>
            </w:r>
            <w:r>
              <w:rPr>
                <w:color w:val="666666"/>
                <w:spacing w:val="-1"/>
              </w:rPr>
              <w:t>名录的排水户应当提供）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授权委托书及被委托人身份证明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8"/>
            </w:pPr>
            <w:r>
              <w:rPr>
                <w:color w:val="666666"/>
                <w:spacing w:val="-1"/>
              </w:rPr>
              <w:t>按照规定建设污水预处理设施的有关材料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81" w:line="314" w:lineRule="auto"/>
              <w:ind w:left="98" w:right="91" w:hanging="1"/>
              <w:jc w:val="both"/>
            </w:pPr>
            <w:r>
              <w:rPr>
                <w:color w:val="666666"/>
                <w:spacing w:val="-1"/>
              </w:rPr>
              <w:t>新建排水设施还需提供排水隐蔽工程竣工报告（竣工报告需</w:t>
            </w:r>
            <w:r>
              <w:rPr>
                <w:color w:val="666666"/>
                <w:spacing w:val="-2"/>
              </w:rPr>
              <w:t>申请人现场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2"/>
              </w:rPr>
              <w:t>出示</w:t>
            </w:r>
            <w:r>
              <w:rPr>
                <w:color w:val="666666"/>
                <w:spacing w:val="10"/>
              </w:rPr>
              <w:t>），</w:t>
            </w:r>
            <w:r>
              <w:rPr>
                <w:color w:val="666666"/>
                <w:spacing w:val="-2"/>
              </w:rPr>
              <w:t>内部排水管网、专用检测井、污水排放口位置和口径的图纸及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4"/>
              </w:rPr>
              <w:t>说明</w:t>
            </w:r>
          </w:p>
        </w:tc>
        <w:tc>
          <w:tcPr>
            <w:tcW w:w="677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1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85" w:type="dxa"/>
            <w:vAlign w:val="top"/>
          </w:tcPr>
          <w:p>
            <w:pPr>
              <w:pStyle w:val="6"/>
              <w:spacing w:before="237" w:line="223" w:lineRule="auto"/>
              <w:ind w:left="107"/>
            </w:pPr>
            <w:r>
              <w:rPr>
                <w:color w:val="666666"/>
                <w:spacing w:val="-3"/>
              </w:rPr>
              <w:t>公司登记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81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7" w:line="222" w:lineRule="auto"/>
              <w:ind w:left="98"/>
            </w:pPr>
            <w:r>
              <w:rPr>
                <w:color w:val="666666"/>
              </w:rPr>
              <w:t>无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237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237" w:line="222" w:lineRule="auto"/>
              <w:ind w:left="157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62" w:line="184" w:lineRule="auto"/>
              <w:ind w:left="195"/>
            </w:pPr>
            <w:r>
              <w:rPr>
                <w:color w:val="666666"/>
              </w:rPr>
              <w:t>0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4" w:lineRule="auto"/>
              <w:ind w:left="104" w:right="164"/>
              <w:jc w:val="both"/>
            </w:pPr>
            <w:r>
              <w:rPr>
                <w:color w:val="666666"/>
                <w:spacing w:val="-1"/>
              </w:rPr>
              <w:t>设置大型户外广告及在城市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1"/>
              </w:rPr>
              <w:t>建筑物、设施上悬挂、张贴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宣传品审批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7" w:lineRule="exact"/>
              <w:ind w:left="142"/>
            </w:pPr>
            <w:r>
              <w:rPr>
                <w:color w:val="409EFF"/>
                <w:spacing w:val="-2"/>
                <w:position w:val="13"/>
              </w:rPr>
              <w:t>情形</w:t>
            </w:r>
          </w:p>
          <w:p>
            <w:pPr>
              <w:pStyle w:val="6"/>
              <w:spacing w:line="184" w:lineRule="auto"/>
              <w:ind w:left="276"/>
            </w:pPr>
            <w:r>
              <w:rPr>
                <w:color w:val="409EFF"/>
              </w:rPr>
              <w:t>1</w:t>
            </w:r>
          </w:p>
        </w:tc>
        <w:tc>
          <w:tcPr>
            <w:tcW w:w="511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96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07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80" w:line="290" w:lineRule="auto"/>
              <w:ind w:left="97" w:right="91"/>
            </w:pPr>
            <w:r>
              <w:rPr>
                <w:color w:val="666666"/>
                <w:spacing w:val="-1"/>
              </w:rPr>
              <w:t>户外广告设置场地、设施使用权证明书（租赁协议、房屋产</w:t>
            </w:r>
            <w:r>
              <w:rPr>
                <w:color w:val="666666"/>
                <w:spacing w:val="-2"/>
              </w:rPr>
              <w:t>权证明、建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筑规划许可证、城中村拆建政府文件）、产权单位同意设</w:t>
            </w:r>
            <w:r>
              <w:rPr>
                <w:color w:val="666666"/>
                <w:spacing w:val="-2"/>
              </w:rPr>
              <w:t>置安装的意见</w:t>
            </w:r>
          </w:p>
        </w:tc>
        <w:tc>
          <w:tcPr>
            <w:tcW w:w="677" w:type="dxa"/>
            <w:vAlign w:val="top"/>
          </w:tcPr>
          <w:p>
            <w:pPr>
              <w:pStyle w:val="6"/>
              <w:spacing w:before="236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</w:tc>
        <w:tc>
          <w:tcPr>
            <w:tcW w:w="461" w:type="dxa"/>
            <w:vAlign w:val="top"/>
          </w:tcPr>
          <w:p>
            <w:pPr>
              <w:pStyle w:val="6"/>
              <w:spacing w:before="260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</w:tbl>
    <w:p>
      <w:pPr>
        <w:pStyle w:val="2"/>
      </w:pPr>
    </w:p>
    <w:p>
      <w:pPr>
        <w:sectPr>
          <w:pgSz w:w="11906" w:h="16839"/>
          <w:pgMar w:top="1431" w:right="537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664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5"/>
        <w:gridCol w:w="604"/>
        <w:gridCol w:w="5119"/>
        <w:gridCol w:w="677"/>
        <w:gridCol w:w="618"/>
        <w:gridCol w:w="461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18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715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60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12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情形</w:t>
            </w:r>
          </w:p>
          <w:p>
            <w:pPr>
              <w:pStyle w:val="6"/>
              <w:spacing w:line="216" w:lineRule="auto"/>
              <w:ind w:left="11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511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6" w:lineRule="auto"/>
              <w:ind w:left="218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677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before="295" w:line="230" w:lineRule="auto"/>
              <w:ind w:left="153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before="280" w:line="231" w:lineRule="auto"/>
              <w:ind w:left="156"/>
              <w:rPr>
                <w:sz w:val="18"/>
                <w:szCs w:val="18"/>
              </w:rPr>
            </w:pPr>
            <w:r>
              <w:rPr>
                <w:color w:val="333333"/>
                <w:spacing w:val="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必要</w:t>
            </w:r>
          </w:p>
          <w:p>
            <w:pPr>
              <w:pStyle w:val="6"/>
              <w:spacing w:before="278" w:line="216" w:lineRule="auto"/>
              <w:ind w:left="249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618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</w:t>
            </w:r>
          </w:p>
          <w:p>
            <w:pPr>
              <w:pStyle w:val="6"/>
              <w:spacing w:line="216" w:lineRule="auto"/>
              <w:ind w:left="124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461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3" w:line="217" w:lineRule="auto"/>
              <w:ind w:right="30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18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vAlign w:val="top"/>
          </w:tcPr>
          <w:p>
            <w:pPr>
              <w:pStyle w:val="6"/>
              <w:spacing w:before="7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77" w:line="314" w:lineRule="auto"/>
              <w:ind w:left="97" w:right="91"/>
              <w:jc w:val="both"/>
            </w:pPr>
            <w:r>
              <w:rPr>
                <w:color w:val="666666"/>
                <w:spacing w:val="-1"/>
              </w:rPr>
              <w:t>户外广告设施制作、安装、维护的安全技术规范和措施（户</w:t>
            </w:r>
            <w:r>
              <w:rPr>
                <w:color w:val="666666"/>
                <w:spacing w:val="-2"/>
              </w:rPr>
              <w:t>外广告设施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合格文件、施工单位安全资质文件、安全维护措施文件、施</w:t>
            </w:r>
            <w:r>
              <w:rPr>
                <w:color w:val="666666"/>
                <w:spacing w:val="-2"/>
              </w:rPr>
              <w:t>工合同、项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目经理人和安全员证明文件）</w:t>
            </w:r>
          </w:p>
        </w:tc>
        <w:tc>
          <w:tcPr>
            <w:tcW w:w="6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8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0" w:lineRule="auto"/>
              <w:ind w:left="97"/>
            </w:pPr>
            <w:r>
              <w:rPr>
                <w:color w:val="666666"/>
                <w:spacing w:val="-1"/>
              </w:rPr>
              <w:t>户外广告行政许可申请书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1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2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6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79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2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9" w:type="dxa"/>
            <w:vAlign w:val="top"/>
          </w:tcPr>
          <w:p>
            <w:pPr>
              <w:pStyle w:val="6"/>
              <w:spacing w:before="236" w:line="290" w:lineRule="auto"/>
              <w:ind w:left="112" w:right="91" w:hanging="15"/>
            </w:pPr>
            <w:r>
              <w:rPr>
                <w:color w:val="666666"/>
                <w:spacing w:val="-1"/>
              </w:rPr>
              <w:t>广告实景效果彩图、广告画面效果彩图及广告具体位置平面</w:t>
            </w:r>
            <w:r>
              <w:rPr>
                <w:color w:val="666666"/>
                <w:spacing w:val="-2"/>
              </w:rPr>
              <w:t>图（附页写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明申请单位、设置位置、设置形式、设置规格、材质）</w:t>
            </w:r>
          </w:p>
        </w:tc>
        <w:tc>
          <w:tcPr>
            <w:tcW w:w="6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4" w:lineRule="auto"/>
              <w:ind w:left="186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618" w:type="dxa"/>
            <w:vAlign w:val="top"/>
          </w:tcPr>
          <w:p>
            <w:pPr>
              <w:pStyle w:val="6"/>
              <w:spacing w:before="80" w:line="312" w:lineRule="exact"/>
              <w:ind w:left="155"/>
            </w:pPr>
            <w:r>
              <w:rPr>
                <w:color w:val="666666"/>
                <w:spacing w:val="-3"/>
                <w:position w:val="11"/>
              </w:rPr>
              <w:t>纸质</w:t>
            </w:r>
          </w:p>
          <w:p>
            <w:pPr>
              <w:pStyle w:val="6"/>
              <w:spacing w:line="224" w:lineRule="auto"/>
              <w:ind w:left="155"/>
            </w:pPr>
            <w:r>
              <w:rPr>
                <w:color w:val="666666"/>
                <w:spacing w:val="-3"/>
              </w:rPr>
              <w:t>和电</w:t>
            </w:r>
          </w:p>
          <w:p>
            <w:pPr>
              <w:pStyle w:val="6"/>
              <w:spacing w:before="117" w:line="222" w:lineRule="auto"/>
              <w:ind w:left="234"/>
            </w:pPr>
            <w:r>
              <w:rPr>
                <w:color w:val="666666"/>
              </w:rPr>
              <w:t>子</w:t>
            </w:r>
          </w:p>
        </w:tc>
        <w:tc>
          <w:tcPr>
            <w:tcW w:w="461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185" w:lineRule="auto"/>
              <w:ind w:left="206"/>
            </w:pPr>
            <w:r>
              <w:rPr>
                <w:color w:val="666666"/>
              </w:rPr>
              <w:t>1</w:t>
            </w:r>
          </w:p>
        </w:tc>
      </w:tr>
    </w:tbl>
    <w:p>
      <w:pPr>
        <w:pStyle w:val="2"/>
        <w:spacing w:line="355" w:lineRule="auto"/>
      </w:pPr>
    </w:p>
    <w:p>
      <w:pPr>
        <w:pStyle w:val="2"/>
        <w:spacing w:line="355" w:lineRule="auto"/>
      </w:pPr>
    </w:p>
    <w:p>
      <w:pPr>
        <w:spacing w:before="91" w:line="219" w:lineRule="auto"/>
        <w:ind w:left="1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七、办理方式</w:t>
      </w:r>
    </w:p>
    <w:p>
      <w:pPr>
        <w:spacing w:before="246" w:line="581" w:lineRule="exact"/>
        <w:ind w:left="6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3"/>
          <w:sz w:val="28"/>
          <w:szCs w:val="28"/>
        </w:rPr>
        <w:t>窗口受理:请到</w:t>
      </w:r>
      <w:r>
        <w:rPr>
          <w:rFonts w:hint="eastAsia" w:ascii="仿宋" w:hAnsi="仿宋" w:eastAsia="仿宋" w:cs="仿宋"/>
          <w:spacing w:val="-1"/>
          <w:position w:val="23"/>
          <w:sz w:val="28"/>
          <w:szCs w:val="28"/>
          <w:lang w:eastAsia="zh-CN"/>
        </w:rPr>
        <w:t>营子区</w:t>
      </w:r>
      <w:bookmarkStart w:id="0" w:name="_GoBack"/>
      <w:bookmarkEnd w:id="0"/>
      <w:r>
        <w:rPr>
          <w:rFonts w:ascii="仿宋" w:hAnsi="仿宋" w:eastAsia="仿宋" w:cs="仿宋"/>
          <w:spacing w:val="-1"/>
          <w:position w:val="23"/>
          <w:sz w:val="28"/>
          <w:szCs w:val="28"/>
        </w:rPr>
        <w:t>政务服务中心大厅综合受理窗口</w:t>
      </w: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提交申请</w:t>
      </w:r>
    </w:p>
    <w:p>
      <w:pPr>
        <w:spacing w:line="215" w:lineRule="auto"/>
        <w:ind w:left="1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材料</w:t>
      </w:r>
    </w:p>
    <w:p>
      <w:pPr>
        <w:spacing w:before="253" w:line="218" w:lineRule="auto"/>
        <w:ind w:left="6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（</w:t>
      </w:r>
      <w:r>
        <w:rPr>
          <w:rFonts w:ascii="仿宋" w:hAnsi="仿宋" w:eastAsia="仿宋" w:cs="仿宋"/>
          <w:spacing w:val="-7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二）网上申报：</w:t>
      </w:r>
    </w:p>
    <w:p>
      <w:pPr>
        <w:spacing w:before="248" w:line="581" w:lineRule="exact"/>
        <w:ind w:left="112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line="211" w:lineRule="auto"/>
        <w:ind w:left="1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60" w:line="219" w:lineRule="auto"/>
        <w:ind w:left="1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八、办理流程</w:t>
      </w:r>
    </w:p>
    <w:p>
      <w:pPr>
        <w:spacing w:line="219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537" w:bottom="0" w:left="1699" w:header="0" w:footer="0" w:gutter="0"/>
          <w:cols w:space="720" w:num="1"/>
        </w:sectPr>
      </w:pPr>
    </w:p>
    <w:p>
      <w:pPr>
        <w:spacing w:before="104" w:line="6353" w:lineRule="exact"/>
        <w:ind w:firstLine="14"/>
      </w:pPr>
      <w:r>
        <w:rPr>
          <w:position w:val="-127"/>
        </w:rPr>
        <w:drawing>
          <wp:inline distT="0" distB="0" distL="0" distR="0">
            <wp:extent cx="5254625" cy="40335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4752" cy="403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26" w:line="218" w:lineRule="auto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九、收费依据及标准：无</w:t>
      </w:r>
    </w:p>
    <w:p>
      <w:pPr>
        <w:spacing w:before="250" w:line="581" w:lineRule="exact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十、结果送达 ：现场领取或邮寄</w:t>
      </w:r>
    </w:p>
    <w:p>
      <w:pPr>
        <w:spacing w:before="1" w:line="217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十一、咨询方式</w:t>
      </w:r>
    </w:p>
    <w:p>
      <w:pPr>
        <w:spacing w:before="247" w:line="216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现场咨询：百事通窗口</w:t>
      </w:r>
    </w:p>
    <w:p>
      <w:pPr>
        <w:spacing w:before="254" w:line="580" w:lineRule="exact"/>
        <w:ind w:left="617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position w:val="22"/>
          <w:sz w:val="28"/>
          <w:szCs w:val="28"/>
        </w:rPr>
        <w:t>电话咨询：0314-</w:t>
      </w:r>
      <w:r>
        <w:rPr>
          <w:rFonts w:hint="eastAsia" w:ascii="仿宋" w:hAnsi="仿宋" w:eastAsia="仿宋" w:cs="仿宋"/>
          <w:spacing w:val="-3"/>
          <w:position w:val="22"/>
          <w:sz w:val="28"/>
          <w:szCs w:val="28"/>
          <w:lang w:val="en-US" w:eastAsia="zh-CN"/>
        </w:rPr>
        <w:t>5315676</w:t>
      </w:r>
    </w:p>
    <w:p>
      <w:pPr>
        <w:spacing w:before="1" w:line="218" w:lineRule="auto"/>
        <w:ind w:left="6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网上咨询：</w:t>
      </w:r>
    </w:p>
    <w:p>
      <w:pPr>
        <w:spacing w:before="247" w:line="581" w:lineRule="exact"/>
        <w:ind w:left="26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before="1" w:line="211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60" w:line="218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十二、监督投诉渠道</w:t>
      </w:r>
    </w:p>
    <w:p>
      <w:pPr>
        <w:spacing w:before="247" w:line="218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（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一）现场监督投诉：受理中心</w:t>
      </w:r>
    </w:p>
    <w:p>
      <w:pPr>
        <w:spacing w:before="250" w:line="218" w:lineRule="auto"/>
        <w:ind w:left="573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二）电话监督投诉：0314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-5018676</w:t>
      </w:r>
    </w:p>
    <w:p>
      <w:pPr>
        <w:spacing w:before="198" w:line="211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（三）网上监督投诉：进入河北省政务服务网（zw</w:t>
      </w:r>
      <w:r>
        <w:rPr>
          <w:rFonts w:ascii="仿宋" w:hAnsi="仿宋" w:eastAsia="仿宋" w:cs="仿宋"/>
          <w:spacing w:val="-1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fw.hebei.gov.cn</w:t>
      </w:r>
      <w:r>
        <w:rPr>
          <w:rFonts w:ascii="仿宋" w:hAnsi="仿宋" w:eastAsia="仿宋" w:cs="仿宋"/>
          <w:spacing w:val="-63"/>
          <w:w w:val="81"/>
          <w:sz w:val="28"/>
          <w:szCs w:val="28"/>
        </w:rPr>
        <w:t>），</w:t>
      </w:r>
    </w:p>
    <w:p>
      <w:pPr>
        <w:spacing w:line="211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24" w:bottom="0" w:left="1785" w:header="0" w:footer="0" w:gutter="0"/>
          <w:cols w:space="720" w:num="1"/>
        </w:sectPr>
      </w:pPr>
    </w:p>
    <w:p>
      <w:pPr>
        <w:spacing w:before="182" w:line="624" w:lineRule="exact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在</w:t>
      </w:r>
      <w:r>
        <w:rPr>
          <w:rFonts w:ascii="仿宋" w:hAnsi="仿宋" w:eastAsia="仿宋" w:cs="仿宋"/>
          <w:spacing w:val="-84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“个人中心-我的办件”</w:t>
      </w:r>
      <w:r>
        <w:rPr>
          <w:rFonts w:ascii="仿宋" w:hAnsi="仿宋" w:eastAsia="仿宋" w:cs="仿宋"/>
          <w:spacing w:val="-103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页面，如您对办件结果不满意，可直接针</w:t>
      </w:r>
    </w:p>
    <w:p>
      <w:pPr>
        <w:spacing w:line="216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对办件进行投诉。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lMjU3NTBhOGNiNGU0MzlkYzYyZGEyNzE2ZjU1OTYifQ=="/>
  </w:docVars>
  <w:rsids>
    <w:rsidRoot w:val="00000000"/>
    <w:rsid w:val="6CA43C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2023-11-28T16:44:00Z</dcterms:created>
  <dc:creator>Administrator</dc:creator>
  <cp:lastModifiedBy>Administrator</cp:lastModifiedBy>
  <dcterms:modified xsi:type="dcterms:W3CDTF">2023-11-29T07:26:26Z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2023-11-29T15:21:28Z</vt:filetime>
  </property>
  <property fmtid="{D5CDD505-2E9C-101B-9397-08002B2CF9AE}" pid="4" name="KSOProductBuildVer">
    <vt:lpwstr>2052-12.1.0.15990</vt:lpwstr>
  </property>
  <property fmtid="{D5CDD505-2E9C-101B-9397-08002B2CF9AE}" pid="5" name="ICV">
    <vt:lpwstr>DB59A24EA7AC4BF08664D40C2DAF5DC5_12</vt:lpwstr>
  </property>
</Properties>
</file>